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DE" w:rsidRDefault="00C320DE" w:rsidP="00C320DE">
      <w:pPr>
        <w:pStyle w:val="2"/>
        <w:spacing w:line="360" w:lineRule="auto"/>
        <w:jc w:val="center"/>
        <w:rPr>
          <w:rFonts w:ascii="黑体" w:hAnsi="宋体"/>
          <w:b w:val="0"/>
          <w:bCs/>
          <w:color w:val="000000"/>
          <w:sz w:val="30"/>
          <w:szCs w:val="30"/>
        </w:rPr>
      </w:pPr>
      <w:bookmarkStart w:id="0" w:name="_Toc28093"/>
      <w:r>
        <w:rPr>
          <w:rFonts w:ascii="黑体" w:hAnsi="宋体" w:hint="eastAsia"/>
          <w:b w:val="0"/>
          <w:bCs/>
          <w:color w:val="000000"/>
          <w:sz w:val="30"/>
          <w:szCs w:val="30"/>
        </w:rPr>
        <w:t>材料科学与工程学院党支部活动</w:t>
      </w:r>
      <w:r w:rsidR="00767AD5">
        <w:rPr>
          <w:rFonts w:ascii="黑体" w:hAnsi="宋体" w:hint="eastAsia"/>
          <w:b w:val="0"/>
          <w:bCs/>
          <w:color w:val="000000"/>
          <w:sz w:val="30"/>
          <w:szCs w:val="30"/>
        </w:rPr>
        <w:t>申报</w:t>
      </w:r>
      <w:r>
        <w:rPr>
          <w:rFonts w:ascii="黑体" w:hAnsi="宋体" w:hint="eastAsia"/>
          <w:b w:val="0"/>
          <w:bCs/>
          <w:color w:val="000000"/>
          <w:sz w:val="30"/>
          <w:szCs w:val="30"/>
        </w:rPr>
        <w:t>办法</w:t>
      </w:r>
      <w:bookmarkEnd w:id="0"/>
    </w:p>
    <w:p w:rsidR="00C320DE" w:rsidRDefault="00C320DE" w:rsidP="00C320DE">
      <w:pPr>
        <w:spacing w:line="360" w:lineRule="auto"/>
        <w:ind w:firstLineChars="200" w:firstLine="420"/>
        <w:jc w:val="left"/>
        <w:rPr>
          <w:rFonts w:ascii="宋体" w:hAnsi="宋体"/>
          <w:color w:val="000000"/>
          <w:szCs w:val="21"/>
        </w:rPr>
      </w:pPr>
      <w:r>
        <w:rPr>
          <w:rFonts w:ascii="宋体" w:hAnsi="宋体" w:hint="eastAsia"/>
          <w:color w:val="000000"/>
          <w:szCs w:val="21"/>
        </w:rPr>
        <w:t>为了进一步探索新形势下高校党建工作的新思路、新途径和新方法，充分调动各党支部的积极性、主动性和创造性，丰富党员活动，增强党员教育和管理工作的实效性，按照“围绕中心抓党建，抓好党建促工作”的党建工作思路，结合学校开展的党支部创新活动，经材料科学与工程学院院党委研究决定开展党支部活动立项申报工作，特制定本办法。</w:t>
      </w:r>
    </w:p>
    <w:p w:rsidR="00C320DE" w:rsidRDefault="00C320DE" w:rsidP="00C320DE">
      <w:pPr>
        <w:autoSpaceDN w:val="0"/>
        <w:spacing w:line="360" w:lineRule="auto"/>
        <w:jc w:val="left"/>
        <w:rPr>
          <w:rFonts w:ascii="宋体" w:hAnsi="宋体"/>
          <w:b/>
          <w:color w:val="000000"/>
          <w:sz w:val="24"/>
        </w:rPr>
      </w:pPr>
      <w:r>
        <w:rPr>
          <w:rFonts w:ascii="宋体" w:hAnsi="宋体" w:hint="eastAsia"/>
          <w:b/>
          <w:color w:val="000000"/>
          <w:sz w:val="24"/>
        </w:rPr>
        <w:t>（一）申报的活动需遵循的指导思想</w:t>
      </w:r>
    </w:p>
    <w:p w:rsidR="00C320DE" w:rsidRDefault="00C320DE" w:rsidP="00C320DE">
      <w:pPr>
        <w:autoSpaceDN w:val="0"/>
        <w:spacing w:line="360" w:lineRule="auto"/>
        <w:ind w:firstLineChars="200" w:firstLine="420"/>
        <w:jc w:val="left"/>
        <w:rPr>
          <w:rFonts w:ascii="宋体" w:hAnsi="宋体"/>
          <w:color w:val="000000"/>
          <w:szCs w:val="21"/>
        </w:rPr>
      </w:pPr>
      <w:r>
        <w:rPr>
          <w:rFonts w:ascii="宋体" w:hAnsi="宋体" w:hint="eastAsia"/>
          <w:color w:val="000000"/>
          <w:szCs w:val="21"/>
        </w:rPr>
        <w:t>以邓小平理论、“三个代表”重要思想、</w:t>
      </w:r>
      <w:r w:rsidRPr="0097766F">
        <w:rPr>
          <w:rFonts w:ascii="宋体" w:hAnsi="宋体" w:hint="eastAsia"/>
          <w:color w:val="000000"/>
          <w:szCs w:val="21"/>
        </w:rPr>
        <w:t>科学发展观</w:t>
      </w:r>
      <w:r>
        <w:rPr>
          <w:rFonts w:ascii="宋体" w:hAnsi="宋体" w:hint="eastAsia"/>
          <w:color w:val="000000"/>
          <w:szCs w:val="21"/>
        </w:rPr>
        <w:t>和</w:t>
      </w:r>
      <w:r w:rsidRPr="005909B7">
        <w:rPr>
          <w:rFonts w:ascii="宋体" w:hAnsi="宋体" w:hint="eastAsia"/>
          <w:color w:val="000000"/>
          <w:szCs w:val="21"/>
        </w:rPr>
        <w:t>习近平新时代中国特色社会主义思想</w:t>
      </w:r>
      <w:r>
        <w:rPr>
          <w:rFonts w:ascii="宋体" w:hAnsi="宋体" w:hint="eastAsia"/>
          <w:color w:val="000000"/>
          <w:szCs w:val="21"/>
        </w:rPr>
        <w:t>为指导，以创新党建工作载体、增强基层党组织活力为重点，以服务党员、服务群众、服务学生为主要内容，增强党支部和党员“创先争优”的意识，紧紧围绕学校改革发展的中心工作，努力营造良好的基层党建工作氛围，形成生动活泼的党建工作新局面。</w:t>
      </w:r>
    </w:p>
    <w:p w:rsidR="00C320DE" w:rsidRDefault="00C320DE" w:rsidP="00C320DE">
      <w:pPr>
        <w:autoSpaceDN w:val="0"/>
        <w:spacing w:line="360" w:lineRule="auto"/>
        <w:jc w:val="left"/>
        <w:rPr>
          <w:rFonts w:ascii="宋体" w:hAnsi="宋体"/>
          <w:color w:val="000000"/>
          <w:sz w:val="24"/>
        </w:rPr>
      </w:pPr>
      <w:r>
        <w:rPr>
          <w:rFonts w:ascii="宋体" w:hAnsi="宋体" w:hint="eastAsia"/>
          <w:b/>
          <w:bCs/>
          <w:color w:val="000000"/>
          <w:sz w:val="24"/>
        </w:rPr>
        <w:t>（二）申报的活动需符合以下四个原则</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1、先进性原则：国家和党有关，体现党员的先进性，有教育意义，有所创新。</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2、科学性原则：指导思想正确，开展依据充足。</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3、创新性原则：有所发展，有所创新。</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4、可行性原则：适合所有党员参与，开展步骤切实可行。</w:t>
      </w:r>
    </w:p>
    <w:p w:rsidR="00C320DE" w:rsidRDefault="00C320DE" w:rsidP="00C320DE">
      <w:pPr>
        <w:spacing w:line="360" w:lineRule="auto"/>
        <w:jc w:val="left"/>
        <w:rPr>
          <w:rFonts w:ascii="宋体" w:hAnsi="宋体"/>
          <w:b/>
          <w:bCs/>
          <w:color w:val="000000"/>
          <w:sz w:val="24"/>
        </w:rPr>
      </w:pPr>
      <w:r>
        <w:rPr>
          <w:rFonts w:ascii="宋体" w:hAnsi="宋体" w:hint="eastAsia"/>
          <w:b/>
          <w:bCs/>
          <w:color w:val="000000"/>
          <w:sz w:val="24"/>
        </w:rPr>
        <w:t>(三)活动申报资格：</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材料科学与工程学院学生各个支部。</w:t>
      </w:r>
    </w:p>
    <w:p w:rsidR="00C320DE" w:rsidRDefault="00C320DE" w:rsidP="00C320DE">
      <w:pPr>
        <w:spacing w:line="360" w:lineRule="auto"/>
        <w:jc w:val="left"/>
        <w:rPr>
          <w:rFonts w:ascii="宋体" w:hAnsi="宋体"/>
          <w:color w:val="000000"/>
          <w:sz w:val="24"/>
        </w:rPr>
      </w:pPr>
      <w:r>
        <w:rPr>
          <w:rFonts w:ascii="宋体" w:hAnsi="宋体" w:hint="eastAsia"/>
          <w:b/>
          <w:bCs/>
          <w:color w:val="000000"/>
          <w:sz w:val="24"/>
        </w:rPr>
        <w:t>（四）活动申报要求</w:t>
      </w:r>
    </w:p>
    <w:p w:rsidR="00C320DE" w:rsidRDefault="00C320DE" w:rsidP="00C320DE">
      <w:pPr>
        <w:numPr>
          <w:ilvl w:val="0"/>
          <w:numId w:val="1"/>
        </w:numPr>
        <w:spacing w:line="360" w:lineRule="auto"/>
        <w:jc w:val="left"/>
        <w:rPr>
          <w:rFonts w:ascii="宋体" w:hAnsi="宋体"/>
          <w:color w:val="000000"/>
          <w:szCs w:val="21"/>
        </w:rPr>
      </w:pPr>
      <w:r>
        <w:rPr>
          <w:rFonts w:ascii="宋体" w:hAnsi="宋体" w:hint="eastAsia"/>
          <w:color w:val="000000"/>
          <w:szCs w:val="21"/>
        </w:rPr>
        <w:t>各支部每学期至少成功申报一次活动。</w:t>
      </w:r>
    </w:p>
    <w:p w:rsidR="00C320DE" w:rsidRDefault="00C320DE" w:rsidP="00C320DE">
      <w:pPr>
        <w:spacing w:line="360" w:lineRule="auto"/>
        <w:ind w:left="191" w:hangingChars="91" w:hanging="191"/>
        <w:jc w:val="left"/>
        <w:rPr>
          <w:rFonts w:ascii="宋体" w:hAnsi="宋体"/>
          <w:color w:val="000000"/>
          <w:szCs w:val="21"/>
        </w:rPr>
      </w:pPr>
      <w:r>
        <w:rPr>
          <w:rFonts w:ascii="宋体" w:hAnsi="宋体" w:hint="eastAsia"/>
          <w:color w:val="000000"/>
          <w:szCs w:val="21"/>
        </w:rPr>
        <w:t>2、各支部向学院党委提交申报文件。申报文件包括《</w:t>
      </w:r>
      <w:r w:rsidRPr="00A452BD">
        <w:rPr>
          <w:rFonts w:ascii="宋体" w:hAnsi="宋体" w:hint="eastAsia"/>
          <w:color w:val="000000"/>
          <w:szCs w:val="21"/>
        </w:rPr>
        <w:t>学生党支部活动审批表</w:t>
      </w:r>
      <w:r>
        <w:rPr>
          <w:rFonts w:ascii="宋体" w:hAnsi="宋体" w:hint="eastAsia"/>
          <w:color w:val="000000"/>
          <w:szCs w:val="21"/>
        </w:rPr>
        <w:t>》和活动策划。活动策划须包括活动主题、目的、意义、详细流程、经费预算、主要负责任和成员分工等。</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3、活动申报方式不限，可以一个支部申报，也可以多个支部联合申报。</w:t>
      </w:r>
    </w:p>
    <w:p w:rsidR="00C320DE" w:rsidRDefault="00C320DE" w:rsidP="00C320DE">
      <w:pPr>
        <w:spacing w:line="360" w:lineRule="auto"/>
        <w:ind w:left="191" w:rightChars="-244" w:right="-512" w:hangingChars="91" w:hanging="191"/>
        <w:jc w:val="left"/>
        <w:rPr>
          <w:rFonts w:ascii="宋体" w:hAnsi="宋体"/>
          <w:color w:val="000000"/>
          <w:szCs w:val="21"/>
        </w:rPr>
      </w:pPr>
      <w:r>
        <w:rPr>
          <w:rFonts w:ascii="宋体" w:hAnsi="宋体" w:hint="eastAsia"/>
          <w:color w:val="000000"/>
          <w:szCs w:val="21"/>
        </w:rPr>
        <w:t>4、在活动开展过程中需接受院党委的监督。实际活动开展情况会是成功申报的重要因素。</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5、</w:t>
      </w:r>
      <w:r w:rsidR="001A636C" w:rsidRPr="001A636C">
        <w:rPr>
          <w:rFonts w:ascii="宋体" w:hAnsi="宋体" w:hint="eastAsia"/>
          <w:color w:val="000000"/>
          <w:szCs w:val="21"/>
        </w:rPr>
        <w:t>活动结束后需有新闻（包括文字、图片等），上传院网站、组织部网站、校团委网站、扬华素质网，并将活动资料于活动结束后3天内提交大学生党建中心事务部进行信息库归档，归档内容详见《学生工作信息库建设目录》。</w:t>
      </w:r>
    </w:p>
    <w:p w:rsidR="00C320DE" w:rsidRDefault="00C320DE" w:rsidP="00C320DE">
      <w:pPr>
        <w:spacing w:line="360" w:lineRule="auto"/>
        <w:jc w:val="left"/>
        <w:rPr>
          <w:rFonts w:ascii="宋体" w:hAnsi="宋体"/>
          <w:color w:val="000000"/>
          <w:szCs w:val="21"/>
        </w:rPr>
      </w:pPr>
      <w:bookmarkStart w:id="1" w:name="_GoBack"/>
      <w:bookmarkEnd w:id="1"/>
      <w:r>
        <w:rPr>
          <w:rFonts w:ascii="宋体" w:hAnsi="宋体" w:hint="eastAsia"/>
          <w:b/>
          <w:bCs/>
          <w:color w:val="000000"/>
          <w:sz w:val="24"/>
        </w:rPr>
        <w:t>（五）活动申报时间：</w:t>
      </w:r>
      <w:r>
        <w:rPr>
          <w:rFonts w:ascii="宋体" w:hAnsi="宋体" w:hint="eastAsia"/>
          <w:color w:val="000000"/>
          <w:szCs w:val="21"/>
        </w:rPr>
        <w:t>在活动开展两周前，将申报文件递交至学院党委。</w:t>
      </w:r>
    </w:p>
    <w:p w:rsidR="00C320DE" w:rsidRDefault="00C320DE" w:rsidP="00C320DE">
      <w:pPr>
        <w:spacing w:line="360" w:lineRule="auto"/>
        <w:jc w:val="left"/>
        <w:rPr>
          <w:rFonts w:ascii="宋体" w:hAnsi="宋体"/>
          <w:b/>
          <w:bCs/>
          <w:color w:val="000000"/>
          <w:sz w:val="24"/>
        </w:rPr>
      </w:pPr>
      <w:r>
        <w:rPr>
          <w:rFonts w:ascii="宋体" w:hAnsi="宋体" w:hint="eastAsia"/>
          <w:b/>
          <w:bCs/>
          <w:color w:val="000000"/>
          <w:sz w:val="24"/>
        </w:rPr>
        <w:t>（六）活动经费</w:t>
      </w:r>
    </w:p>
    <w:p w:rsidR="00C320DE" w:rsidRDefault="00C320DE" w:rsidP="00C320DE">
      <w:pPr>
        <w:autoSpaceDN w:val="0"/>
        <w:spacing w:line="360" w:lineRule="auto"/>
        <w:jc w:val="left"/>
        <w:rPr>
          <w:rFonts w:ascii="宋体" w:hAnsi="宋体"/>
          <w:color w:val="000000"/>
          <w:szCs w:val="21"/>
        </w:rPr>
      </w:pPr>
      <w:r>
        <w:rPr>
          <w:rFonts w:ascii="宋体" w:hAnsi="宋体" w:hint="eastAsia"/>
          <w:color w:val="000000"/>
          <w:szCs w:val="21"/>
        </w:rPr>
        <w:lastRenderedPageBreak/>
        <w:t>1、活动经费用途：主要用于党支部开展党员活动，购买宣传、学习资料等事项。</w:t>
      </w:r>
    </w:p>
    <w:p w:rsidR="00C320DE" w:rsidRDefault="00C320DE" w:rsidP="00C320DE">
      <w:pPr>
        <w:autoSpaceDN w:val="0"/>
        <w:spacing w:line="360" w:lineRule="auto"/>
        <w:ind w:left="191" w:hangingChars="91" w:hanging="191"/>
        <w:jc w:val="left"/>
        <w:rPr>
          <w:rFonts w:ascii="宋体" w:hAnsi="宋体"/>
          <w:color w:val="000000"/>
          <w:szCs w:val="21"/>
        </w:rPr>
      </w:pPr>
      <w:r>
        <w:rPr>
          <w:rFonts w:ascii="宋体" w:hAnsi="宋体" w:hint="eastAsia"/>
          <w:color w:val="000000"/>
          <w:szCs w:val="21"/>
        </w:rPr>
        <w:t>2、活动经费领取步骤：党支部于活动结束后一周内，支部书记到学院党委报销经费。需携以下资料：《材料科学与工程学院党支部活动申请书》、活动策划、活动新闻和图片、《材料科学与工程学院党支部活动经费报销表》、活动票据。（资料可以是纸质式，也可是电子式）。</w:t>
      </w:r>
    </w:p>
    <w:p w:rsidR="00C320DE" w:rsidRDefault="00C320DE" w:rsidP="00C320DE">
      <w:pPr>
        <w:autoSpaceDN w:val="0"/>
        <w:spacing w:line="360" w:lineRule="auto"/>
        <w:jc w:val="left"/>
        <w:rPr>
          <w:rFonts w:ascii="宋体" w:hAnsi="宋体"/>
          <w:color w:val="000000"/>
          <w:szCs w:val="21"/>
        </w:rPr>
      </w:pPr>
      <w:r>
        <w:rPr>
          <w:rFonts w:ascii="宋体" w:hAnsi="宋体" w:hint="eastAsia"/>
          <w:color w:val="000000"/>
          <w:szCs w:val="21"/>
        </w:rPr>
        <w:t>3、提供票据要求：活动过程中的所有事实票据（餐费发票除外）</w:t>
      </w:r>
    </w:p>
    <w:p w:rsidR="00C320DE" w:rsidRDefault="00C320DE" w:rsidP="00C320DE">
      <w:pPr>
        <w:autoSpaceDN w:val="0"/>
        <w:spacing w:line="360" w:lineRule="auto"/>
        <w:jc w:val="left"/>
        <w:rPr>
          <w:rFonts w:ascii="宋体" w:hAnsi="宋体"/>
          <w:color w:val="000000"/>
          <w:szCs w:val="21"/>
        </w:rPr>
      </w:pPr>
      <w:r>
        <w:rPr>
          <w:rFonts w:ascii="宋体" w:hAnsi="宋体" w:hint="eastAsia"/>
          <w:color w:val="000000"/>
          <w:szCs w:val="21"/>
        </w:rPr>
        <w:t>4、其他事项：党员活动经费仅在活动本学期有效，事后不能补发。</w:t>
      </w:r>
    </w:p>
    <w:p w:rsidR="00C320DE" w:rsidRDefault="00C320DE" w:rsidP="00C320DE">
      <w:pPr>
        <w:spacing w:line="360" w:lineRule="auto"/>
        <w:jc w:val="left"/>
        <w:rPr>
          <w:rFonts w:ascii="宋体" w:hAnsi="宋体"/>
          <w:b/>
          <w:bCs/>
          <w:color w:val="000000"/>
          <w:sz w:val="24"/>
        </w:rPr>
      </w:pPr>
      <w:r>
        <w:rPr>
          <w:rFonts w:ascii="宋体" w:hAnsi="宋体" w:hint="eastAsia"/>
          <w:b/>
          <w:bCs/>
          <w:color w:val="000000"/>
          <w:sz w:val="24"/>
        </w:rPr>
        <w:t>（七）其他</w:t>
      </w:r>
    </w:p>
    <w:p w:rsidR="00C320DE" w:rsidRDefault="00C320DE" w:rsidP="00C320DE">
      <w:pPr>
        <w:spacing w:line="360" w:lineRule="auto"/>
        <w:jc w:val="left"/>
        <w:rPr>
          <w:rFonts w:ascii="宋体" w:hAnsi="宋体"/>
          <w:color w:val="000000"/>
          <w:szCs w:val="21"/>
        </w:rPr>
      </w:pPr>
      <w:r>
        <w:rPr>
          <w:rFonts w:ascii="宋体" w:hAnsi="宋体" w:hint="eastAsia"/>
          <w:color w:val="000000"/>
          <w:szCs w:val="21"/>
        </w:rPr>
        <w:t>本办法解释权归材料科学与工程学院院党委。</w:t>
      </w:r>
    </w:p>
    <w:p w:rsidR="005D28BA" w:rsidRPr="00C320DE" w:rsidRDefault="005D28BA"/>
    <w:sectPr w:rsidR="005D28BA" w:rsidRPr="00C320DE" w:rsidSect="00387E36">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C8" w:rsidRDefault="008918C8" w:rsidP="00766CA2">
      <w:r>
        <w:separator/>
      </w:r>
    </w:p>
  </w:endnote>
  <w:endnote w:type="continuationSeparator" w:id="0">
    <w:p w:rsidR="008918C8" w:rsidRDefault="008918C8" w:rsidP="0076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C8" w:rsidRDefault="008918C8" w:rsidP="00766CA2">
      <w:r>
        <w:separator/>
      </w:r>
    </w:p>
  </w:footnote>
  <w:footnote w:type="continuationSeparator" w:id="0">
    <w:p w:rsidR="008918C8" w:rsidRDefault="008918C8" w:rsidP="0076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DE"/>
    <w:rsid w:val="000702CB"/>
    <w:rsid w:val="000B7461"/>
    <w:rsid w:val="00130180"/>
    <w:rsid w:val="001A636C"/>
    <w:rsid w:val="00387E36"/>
    <w:rsid w:val="005344A8"/>
    <w:rsid w:val="005D28BA"/>
    <w:rsid w:val="006C0715"/>
    <w:rsid w:val="00766CA2"/>
    <w:rsid w:val="00767AD5"/>
    <w:rsid w:val="00817E5B"/>
    <w:rsid w:val="008918C8"/>
    <w:rsid w:val="008F528E"/>
    <w:rsid w:val="0092079B"/>
    <w:rsid w:val="009C6D5F"/>
    <w:rsid w:val="00AA13A1"/>
    <w:rsid w:val="00B322D7"/>
    <w:rsid w:val="00C320DE"/>
    <w:rsid w:val="00CA26EC"/>
    <w:rsid w:val="00D644EC"/>
    <w:rsid w:val="00E4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E6C9E"/>
  <w15:chartTrackingRefBased/>
  <w15:docId w15:val="{24ED5443-39D7-4D4A-87BE-CAF8A8FB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DE"/>
    <w:pPr>
      <w:widowControl w:val="0"/>
      <w:jc w:val="both"/>
    </w:pPr>
    <w:rPr>
      <w:rFonts w:ascii="Times New Roman" w:eastAsia="宋体" w:hAnsi="Times New Roman" w:cs="Times New Roman"/>
      <w:szCs w:val="24"/>
    </w:rPr>
  </w:style>
  <w:style w:type="paragraph" w:styleId="2">
    <w:name w:val="heading 2"/>
    <w:basedOn w:val="a"/>
    <w:next w:val="a"/>
    <w:link w:val="20"/>
    <w:qFormat/>
    <w:rsid w:val="00C320D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320DE"/>
    <w:rPr>
      <w:rFonts w:ascii="Arial" w:eastAsia="黑体" w:hAnsi="Arial" w:cs="Times New Roman"/>
      <w:b/>
      <w:sz w:val="32"/>
      <w:szCs w:val="24"/>
    </w:rPr>
  </w:style>
  <w:style w:type="paragraph" w:styleId="a3">
    <w:name w:val="header"/>
    <w:basedOn w:val="a"/>
    <w:link w:val="a4"/>
    <w:uiPriority w:val="99"/>
    <w:unhideWhenUsed/>
    <w:rsid w:val="00766C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6CA2"/>
    <w:rPr>
      <w:rFonts w:ascii="Times New Roman" w:eastAsia="宋体" w:hAnsi="Times New Roman" w:cs="Times New Roman"/>
      <w:sz w:val="18"/>
      <w:szCs w:val="18"/>
    </w:rPr>
  </w:style>
  <w:style w:type="paragraph" w:styleId="a5">
    <w:name w:val="footer"/>
    <w:basedOn w:val="a"/>
    <w:link w:val="a6"/>
    <w:uiPriority w:val="99"/>
    <w:unhideWhenUsed/>
    <w:rsid w:val="00766CA2"/>
    <w:pPr>
      <w:tabs>
        <w:tab w:val="center" w:pos="4153"/>
        <w:tab w:val="right" w:pos="8306"/>
      </w:tabs>
      <w:snapToGrid w:val="0"/>
      <w:jc w:val="left"/>
    </w:pPr>
    <w:rPr>
      <w:sz w:val="18"/>
      <w:szCs w:val="18"/>
    </w:rPr>
  </w:style>
  <w:style w:type="character" w:customStyle="1" w:styleId="a6">
    <w:name w:val="页脚 字符"/>
    <w:basedOn w:val="a0"/>
    <w:link w:val="a5"/>
    <w:uiPriority w:val="99"/>
    <w:rsid w:val="00766C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913</Characters>
  <Application>Microsoft Office Word</Application>
  <DocSecurity>0</DocSecurity>
  <Lines>7</Lines>
  <Paragraphs>2</Paragraphs>
  <ScaleCrop>false</ScaleCrop>
  <Company>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陈兵</dc:creator>
  <cp:keywords/>
  <dc:description/>
  <cp:lastModifiedBy>陈兵</cp:lastModifiedBy>
  <cp:revision>19</cp:revision>
  <dcterms:created xsi:type="dcterms:W3CDTF">2017-11-12T14:50:00Z</dcterms:created>
  <dcterms:modified xsi:type="dcterms:W3CDTF">2017-11-12T15:10:00Z</dcterms:modified>
</cp:coreProperties>
</file>