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47" w:rsidRDefault="00EF0859" w:rsidP="001F66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材料科学与</w:t>
      </w:r>
      <w:r w:rsidR="001F6647">
        <w:rPr>
          <w:rFonts w:hint="eastAsia"/>
          <w:sz w:val="32"/>
          <w:szCs w:val="32"/>
        </w:rPr>
        <w:t>工程学院校友（毕业生）</w:t>
      </w:r>
    </w:p>
    <w:p w:rsidR="001F6647" w:rsidRPr="007C0171" w:rsidRDefault="001F6647" w:rsidP="001F66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座谈会</w:t>
      </w:r>
      <w:r w:rsidRPr="007C0171">
        <w:rPr>
          <w:rFonts w:hint="eastAsia"/>
          <w:sz w:val="32"/>
          <w:szCs w:val="32"/>
        </w:rPr>
        <w:t>会议纪要</w:t>
      </w:r>
    </w:p>
    <w:p w:rsidR="001F6647" w:rsidRDefault="001F6647" w:rsidP="001F6647">
      <w:pPr>
        <w:jc w:val="center"/>
      </w:pPr>
    </w:p>
    <w:p w:rsidR="001F6647" w:rsidRPr="006B1C90" w:rsidRDefault="001F6647" w:rsidP="001F6647">
      <w:pPr>
        <w:jc w:val="left"/>
        <w:rPr>
          <w:sz w:val="24"/>
          <w:szCs w:val="24"/>
        </w:rPr>
      </w:pPr>
      <w:r w:rsidRPr="006B1C90">
        <w:rPr>
          <w:rFonts w:hint="eastAsia"/>
          <w:sz w:val="24"/>
          <w:szCs w:val="24"/>
        </w:rPr>
        <w:t>会议主题：</w:t>
      </w:r>
      <w:r w:rsidR="00EF0859">
        <w:rPr>
          <w:rFonts w:hint="eastAsia"/>
          <w:sz w:val="24"/>
          <w:szCs w:val="24"/>
        </w:rPr>
        <w:t>材料科学与工程</w:t>
      </w:r>
      <w:r>
        <w:rPr>
          <w:rFonts w:hint="eastAsia"/>
          <w:sz w:val="24"/>
          <w:szCs w:val="24"/>
        </w:rPr>
        <w:t>学院校友及毕业生座谈会</w:t>
      </w:r>
    </w:p>
    <w:p w:rsidR="001F6647" w:rsidRPr="006B1C90" w:rsidRDefault="001F6647" w:rsidP="001F6647">
      <w:pPr>
        <w:jc w:val="left"/>
        <w:rPr>
          <w:sz w:val="24"/>
          <w:szCs w:val="24"/>
        </w:rPr>
      </w:pPr>
      <w:r w:rsidRPr="006B1C90">
        <w:rPr>
          <w:rFonts w:hint="eastAsia"/>
          <w:sz w:val="24"/>
          <w:szCs w:val="24"/>
        </w:rPr>
        <w:t>会议地点：</w:t>
      </w:r>
      <w:r w:rsidR="00EF0859">
        <w:rPr>
          <w:rFonts w:hint="eastAsia"/>
          <w:sz w:val="24"/>
          <w:szCs w:val="24"/>
        </w:rPr>
        <w:t>九里校区</w:t>
      </w:r>
      <w:r w:rsidR="00EF0859">
        <w:rPr>
          <w:rFonts w:hint="eastAsia"/>
          <w:sz w:val="24"/>
          <w:szCs w:val="24"/>
        </w:rPr>
        <w:t xml:space="preserve"> </w:t>
      </w:r>
      <w:r w:rsidR="00EF0859">
        <w:rPr>
          <w:rFonts w:hint="eastAsia"/>
          <w:sz w:val="24"/>
          <w:szCs w:val="24"/>
        </w:rPr>
        <w:t>材料</w:t>
      </w:r>
      <w:r w:rsidRPr="006B1C90">
        <w:rPr>
          <w:rFonts w:hint="eastAsia"/>
          <w:sz w:val="24"/>
          <w:szCs w:val="24"/>
        </w:rPr>
        <w:t>学院会议室</w:t>
      </w:r>
      <w:r w:rsidR="00EF0859">
        <w:rPr>
          <w:rFonts w:hint="eastAsia"/>
          <w:sz w:val="24"/>
          <w:szCs w:val="24"/>
        </w:rPr>
        <w:t xml:space="preserve"> </w:t>
      </w:r>
      <w:r w:rsidR="00EF0859">
        <w:rPr>
          <w:rFonts w:hint="eastAsia"/>
          <w:sz w:val="24"/>
          <w:szCs w:val="24"/>
        </w:rPr>
        <w:t>机械馆</w:t>
      </w:r>
      <w:r w:rsidR="00EF0859">
        <w:rPr>
          <w:rFonts w:hint="eastAsia"/>
          <w:sz w:val="24"/>
          <w:szCs w:val="24"/>
        </w:rPr>
        <w:t>2329</w:t>
      </w:r>
    </w:p>
    <w:p w:rsidR="001F6647" w:rsidRPr="006B1C90" w:rsidRDefault="001F6647" w:rsidP="001F6647">
      <w:pPr>
        <w:jc w:val="left"/>
        <w:rPr>
          <w:sz w:val="24"/>
          <w:szCs w:val="24"/>
        </w:rPr>
      </w:pPr>
      <w:r w:rsidRPr="006B1C90">
        <w:rPr>
          <w:rFonts w:hint="eastAsia"/>
          <w:sz w:val="24"/>
          <w:szCs w:val="24"/>
        </w:rPr>
        <w:t>会议日期：</w:t>
      </w:r>
      <w:r w:rsidRPr="006B1C90">
        <w:rPr>
          <w:rFonts w:hint="eastAsia"/>
          <w:sz w:val="24"/>
          <w:szCs w:val="24"/>
        </w:rPr>
        <w:t>201</w:t>
      </w:r>
      <w:r w:rsidR="00EF0859">
        <w:rPr>
          <w:rFonts w:hint="eastAsia"/>
          <w:sz w:val="24"/>
          <w:szCs w:val="24"/>
        </w:rPr>
        <w:t>3</w:t>
      </w:r>
      <w:r w:rsidRPr="006B1C9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 w:rsidRPr="006B1C9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552F8B">
        <w:rPr>
          <w:rFonts w:hint="eastAsia"/>
          <w:sz w:val="24"/>
          <w:szCs w:val="24"/>
        </w:rPr>
        <w:t>5</w:t>
      </w:r>
      <w:r w:rsidRPr="006B1C9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</w:t>
      </w:r>
      <w:r w:rsidR="00552F8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：</w:t>
      </w:r>
      <w:r w:rsidR="00552F8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</w:p>
    <w:p w:rsidR="001F6647" w:rsidRPr="006B1C90" w:rsidRDefault="00EF0859" w:rsidP="001F664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会议主持：朱旻昊</w:t>
      </w:r>
    </w:p>
    <w:p w:rsidR="001F6647" w:rsidRPr="006B1C90" w:rsidRDefault="001F6647" w:rsidP="001F6647">
      <w:pPr>
        <w:ind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参会</w:t>
      </w:r>
      <w:r w:rsidRPr="006B1C90">
        <w:rPr>
          <w:rFonts w:hint="eastAsia"/>
          <w:sz w:val="24"/>
          <w:szCs w:val="24"/>
        </w:rPr>
        <w:t>人员：</w:t>
      </w:r>
      <w:r>
        <w:rPr>
          <w:rFonts w:hint="eastAsia"/>
          <w:sz w:val="24"/>
          <w:szCs w:val="24"/>
        </w:rPr>
        <w:t>见附表</w:t>
      </w:r>
      <w:r>
        <w:rPr>
          <w:rFonts w:hint="eastAsia"/>
          <w:sz w:val="24"/>
          <w:szCs w:val="24"/>
        </w:rPr>
        <w:t xml:space="preserve">    </w:t>
      </w:r>
    </w:p>
    <w:p w:rsidR="001F6647" w:rsidRDefault="001F6647" w:rsidP="001F6647">
      <w:pPr>
        <w:ind w:left="1050" w:hangingChars="500" w:hanging="1050"/>
        <w:jc w:val="left"/>
      </w:pPr>
      <w:r>
        <w:rPr>
          <w:rFonts w:hint="eastAsia"/>
        </w:rPr>
        <w:t>会议纪要：</w:t>
      </w:r>
    </w:p>
    <w:p w:rsidR="001F6647" w:rsidRPr="005C739E" w:rsidRDefault="001F6647" w:rsidP="001F6647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hint="eastAsia"/>
        </w:rPr>
        <w:t xml:space="preserve">   </w:t>
      </w:r>
      <w:r w:rsidRPr="005C739E">
        <w:rPr>
          <w:rFonts w:hint="eastAsia"/>
          <w:sz w:val="24"/>
          <w:szCs w:val="24"/>
        </w:rPr>
        <w:t xml:space="preserve"> </w:t>
      </w:r>
      <w:r w:rsidRPr="005C739E">
        <w:rPr>
          <w:rFonts w:ascii="黑体" w:eastAsia="黑体" w:hAnsi="黑体" w:hint="eastAsia"/>
          <w:sz w:val="24"/>
          <w:szCs w:val="24"/>
        </w:rPr>
        <w:t>一、</w:t>
      </w:r>
      <w:r w:rsidR="00EF0859">
        <w:rPr>
          <w:rFonts w:ascii="黑体" w:eastAsia="黑体" w:hAnsi="黑体" w:hint="eastAsia"/>
          <w:sz w:val="24"/>
          <w:szCs w:val="24"/>
        </w:rPr>
        <w:t>陈兴莲</w:t>
      </w:r>
      <w:r w:rsidR="00552F8B">
        <w:rPr>
          <w:rFonts w:ascii="黑体" w:eastAsia="黑体" w:hAnsi="黑体" w:hint="eastAsia"/>
          <w:sz w:val="24"/>
          <w:szCs w:val="24"/>
        </w:rPr>
        <w:t>书记</w:t>
      </w:r>
      <w:r>
        <w:rPr>
          <w:rFonts w:ascii="黑体" w:eastAsia="黑体" w:hAnsi="黑体" w:hint="eastAsia"/>
          <w:sz w:val="24"/>
          <w:szCs w:val="24"/>
        </w:rPr>
        <w:t>向校友</w:t>
      </w:r>
      <w:r w:rsidRPr="005C739E">
        <w:rPr>
          <w:rFonts w:ascii="黑体" w:eastAsia="黑体" w:hAnsi="黑体" w:hint="eastAsia"/>
          <w:sz w:val="24"/>
          <w:szCs w:val="24"/>
        </w:rPr>
        <w:t>致欢迎辞</w:t>
      </w:r>
    </w:p>
    <w:p w:rsidR="001F6647" w:rsidRPr="00715F68" w:rsidRDefault="00EF0859" w:rsidP="001F6647">
      <w:pPr>
        <w:ind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陈兴莲</w:t>
      </w:r>
      <w:r w:rsidR="00552F8B">
        <w:rPr>
          <w:rFonts w:hint="eastAsia"/>
          <w:sz w:val="24"/>
          <w:szCs w:val="24"/>
        </w:rPr>
        <w:t>书记</w:t>
      </w:r>
      <w:r w:rsidR="001F6647">
        <w:rPr>
          <w:rFonts w:hint="eastAsia"/>
          <w:sz w:val="24"/>
          <w:szCs w:val="24"/>
        </w:rPr>
        <w:t>对各位校友的到来表示欢迎，就参加</w:t>
      </w:r>
      <w:r>
        <w:rPr>
          <w:rFonts w:hint="eastAsia"/>
          <w:sz w:val="24"/>
          <w:szCs w:val="24"/>
        </w:rPr>
        <w:t>材料科学与工程学院</w:t>
      </w:r>
      <w:r w:rsidR="001F6647">
        <w:rPr>
          <w:rFonts w:hint="eastAsia"/>
          <w:sz w:val="24"/>
          <w:szCs w:val="24"/>
        </w:rPr>
        <w:t>的毕业生座谈会表示感谢，希望各位校友对</w:t>
      </w:r>
      <w:r>
        <w:rPr>
          <w:rFonts w:hint="eastAsia"/>
          <w:sz w:val="24"/>
          <w:szCs w:val="24"/>
        </w:rPr>
        <w:t>材料科学与工程学院</w:t>
      </w:r>
      <w:r w:rsidR="001F6647">
        <w:rPr>
          <w:rFonts w:hint="eastAsia"/>
          <w:sz w:val="24"/>
          <w:szCs w:val="24"/>
        </w:rPr>
        <w:t>的教学科研工作及学生就业进行更大力度的支持。</w:t>
      </w:r>
    </w:p>
    <w:p w:rsidR="001F6647" w:rsidRPr="005C739E" w:rsidRDefault="001F6647" w:rsidP="001F6647">
      <w:pPr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</w:t>
      </w:r>
      <w:r w:rsidR="00EF0859">
        <w:rPr>
          <w:rFonts w:ascii="黑体" w:eastAsia="黑体" w:hAnsi="黑体" w:hint="eastAsia"/>
          <w:sz w:val="24"/>
          <w:szCs w:val="24"/>
        </w:rPr>
        <w:t>、朱旻昊</w:t>
      </w:r>
      <w:r w:rsidRPr="005C739E">
        <w:rPr>
          <w:rFonts w:ascii="黑体" w:eastAsia="黑体" w:hAnsi="黑体" w:hint="eastAsia"/>
          <w:sz w:val="24"/>
          <w:szCs w:val="24"/>
        </w:rPr>
        <w:t>院长</w:t>
      </w:r>
      <w:r>
        <w:rPr>
          <w:rFonts w:ascii="黑体" w:eastAsia="黑体" w:hAnsi="黑体" w:hint="eastAsia"/>
          <w:sz w:val="24"/>
          <w:szCs w:val="24"/>
        </w:rPr>
        <w:t>阐述校友和毕业生座谈会的目的和意义</w:t>
      </w:r>
    </w:p>
    <w:p w:rsidR="001F6647" w:rsidRDefault="001F6647" w:rsidP="001F6647">
      <w:pPr>
        <w:ind w:firstLineChars="150" w:firstLine="315"/>
      </w:pPr>
      <w:r>
        <w:rPr>
          <w:rFonts w:hint="eastAsia"/>
        </w:rPr>
        <w:t>1.</w:t>
      </w:r>
      <w:r w:rsidR="00EF0859">
        <w:rPr>
          <w:rFonts w:hint="eastAsia"/>
        </w:rPr>
        <w:t>材料</w:t>
      </w:r>
      <w:r w:rsidR="00552F8B">
        <w:rPr>
          <w:rFonts w:hint="eastAsia"/>
        </w:rPr>
        <w:t>学院举行毕业生及</w:t>
      </w:r>
      <w:r>
        <w:rPr>
          <w:rFonts w:hint="eastAsia"/>
        </w:rPr>
        <w:t>校友座谈会已经形成惯例；</w:t>
      </w:r>
    </w:p>
    <w:p w:rsidR="001F6647" w:rsidRPr="00662528" w:rsidRDefault="001F6647" w:rsidP="001F6647">
      <w:pPr>
        <w:ind w:firstLineChars="150" w:firstLine="315"/>
      </w:pPr>
      <w:r>
        <w:rPr>
          <w:rFonts w:hint="eastAsia"/>
        </w:rPr>
        <w:t>2.</w:t>
      </w:r>
      <w:r>
        <w:rPr>
          <w:rFonts w:hint="eastAsia"/>
        </w:rPr>
        <w:t>希望各位校友为我们学院的教学、科研工作提供</w:t>
      </w:r>
      <w:r w:rsidR="00552F8B">
        <w:rPr>
          <w:rFonts w:hint="eastAsia"/>
        </w:rPr>
        <w:t>可行的</w:t>
      </w:r>
      <w:r>
        <w:rPr>
          <w:rFonts w:hint="eastAsia"/>
        </w:rPr>
        <w:t>建议和</w:t>
      </w:r>
      <w:r w:rsidR="00552F8B">
        <w:rPr>
          <w:rFonts w:hint="eastAsia"/>
        </w:rPr>
        <w:t>有力的</w:t>
      </w:r>
      <w:r>
        <w:rPr>
          <w:rFonts w:hint="eastAsia"/>
        </w:rPr>
        <w:t>帮助，</w:t>
      </w:r>
    </w:p>
    <w:p w:rsidR="001F6647" w:rsidRDefault="001F6647" w:rsidP="001F6647">
      <w:pPr>
        <w:ind w:left="1050" w:hangingChars="500" w:hanging="1050"/>
        <w:jc w:val="left"/>
      </w:pPr>
      <w:r>
        <w:rPr>
          <w:rFonts w:hint="eastAsia"/>
        </w:rPr>
        <w:t xml:space="preserve">   3.</w:t>
      </w:r>
      <w:r>
        <w:rPr>
          <w:rFonts w:hint="eastAsia"/>
        </w:rPr>
        <w:t>希望各位毕业生对</w:t>
      </w:r>
      <w:r w:rsidR="00552F8B">
        <w:rPr>
          <w:rFonts w:hint="eastAsia"/>
        </w:rPr>
        <w:t>学院的</w:t>
      </w:r>
      <w:r>
        <w:rPr>
          <w:rFonts w:hint="eastAsia"/>
        </w:rPr>
        <w:t>教学工作提出</w:t>
      </w:r>
      <w:r w:rsidR="00552F8B">
        <w:rPr>
          <w:rFonts w:hint="eastAsia"/>
        </w:rPr>
        <w:t>意见和</w:t>
      </w:r>
      <w:r>
        <w:rPr>
          <w:rFonts w:hint="eastAsia"/>
        </w:rPr>
        <w:t>建议；</w:t>
      </w:r>
    </w:p>
    <w:p w:rsidR="001F6647" w:rsidRDefault="001F6647" w:rsidP="001F6647">
      <w:r>
        <w:rPr>
          <w:rFonts w:hint="eastAsia"/>
        </w:rPr>
        <w:t xml:space="preserve">   4.</w:t>
      </w:r>
      <w:r>
        <w:rPr>
          <w:rFonts w:hint="eastAsia"/>
        </w:rPr>
        <w:t>希望各位校友从用人单位的角度对毕业生</w:t>
      </w:r>
      <w:r w:rsidR="00552F8B">
        <w:rPr>
          <w:rFonts w:hint="eastAsia"/>
        </w:rPr>
        <w:t>未来的发展提出建议，并对学院的就业工作给予大力</w:t>
      </w:r>
      <w:r>
        <w:rPr>
          <w:rFonts w:hint="eastAsia"/>
        </w:rPr>
        <w:t>支持。</w:t>
      </w:r>
    </w:p>
    <w:p w:rsidR="001F6647" w:rsidRPr="00715F68" w:rsidRDefault="001F6647" w:rsidP="001F6647">
      <w:pPr>
        <w:ind w:firstLineChars="150" w:firstLine="315"/>
        <w:jc w:val="left"/>
        <w:rPr>
          <w:rFonts w:ascii="黑体" w:eastAsia="黑体" w:hAnsi="黑体"/>
        </w:rPr>
      </w:pPr>
      <w:r w:rsidRPr="00715F68">
        <w:rPr>
          <w:rFonts w:ascii="黑体" w:eastAsia="黑体" w:hAnsi="黑体" w:hint="eastAsia"/>
        </w:rPr>
        <w:t>三、</w:t>
      </w:r>
      <w:r>
        <w:rPr>
          <w:rFonts w:ascii="黑体" w:eastAsia="黑体" w:hAnsi="黑体" w:hint="eastAsia"/>
        </w:rPr>
        <w:t>学院教师、校友和毕业生座谈</w:t>
      </w:r>
      <w:r w:rsidRPr="00715F68">
        <w:rPr>
          <w:rFonts w:ascii="黑体" w:eastAsia="黑体" w:hAnsi="黑体" w:hint="eastAsia"/>
        </w:rPr>
        <w:t>。</w:t>
      </w:r>
    </w:p>
    <w:p w:rsidR="001F6647" w:rsidRDefault="001F6647" w:rsidP="001F6647">
      <w:pPr>
        <w:ind w:firstLineChars="150" w:firstLine="315"/>
        <w:jc w:val="left"/>
      </w:pPr>
      <w:r>
        <w:rPr>
          <w:rFonts w:hint="eastAsia"/>
        </w:rPr>
        <w:t>在座谈会中各位校友、毕业生和教师代表进行了座谈讨论，其要点如下：</w:t>
      </w:r>
    </w:p>
    <w:p w:rsidR="001F6647" w:rsidRDefault="001F6647" w:rsidP="001F6647">
      <w:pPr>
        <w:ind w:firstLineChars="150" w:firstLine="315"/>
        <w:jc w:val="left"/>
      </w:pPr>
      <w:r>
        <w:rPr>
          <w:rFonts w:hint="eastAsia"/>
        </w:rPr>
        <w:t>1.</w:t>
      </w:r>
      <w:r>
        <w:rPr>
          <w:rFonts w:hint="eastAsia"/>
        </w:rPr>
        <w:t>企业需要</w:t>
      </w:r>
      <w:r w:rsidR="00552F8B">
        <w:rPr>
          <w:rFonts w:hint="eastAsia"/>
        </w:rPr>
        <w:t>大量的</w:t>
      </w:r>
      <w:r>
        <w:rPr>
          <w:rFonts w:hint="eastAsia"/>
        </w:rPr>
        <w:t>工程型人才，不是</w:t>
      </w:r>
      <w:r w:rsidR="00552F8B">
        <w:rPr>
          <w:rFonts w:hint="eastAsia"/>
        </w:rPr>
        <w:t>需要那种</w:t>
      </w:r>
      <w:r>
        <w:rPr>
          <w:rFonts w:hint="eastAsia"/>
        </w:rPr>
        <w:t>只会读书</w:t>
      </w:r>
      <w:r w:rsidR="00552F8B">
        <w:rPr>
          <w:rFonts w:hint="eastAsia"/>
        </w:rPr>
        <w:t>本</w:t>
      </w:r>
      <w:r>
        <w:rPr>
          <w:rFonts w:hint="eastAsia"/>
        </w:rPr>
        <w:t>的人；</w:t>
      </w:r>
    </w:p>
    <w:p w:rsidR="001F6647" w:rsidRDefault="001F6647" w:rsidP="001F6647">
      <w:pPr>
        <w:ind w:firstLineChars="150" w:firstLine="315"/>
        <w:jc w:val="left"/>
      </w:pPr>
      <w:r>
        <w:rPr>
          <w:rFonts w:hint="eastAsia"/>
        </w:rPr>
        <w:t>2</w:t>
      </w:r>
      <w:r w:rsidR="00552F8B">
        <w:rPr>
          <w:rFonts w:hint="eastAsia"/>
        </w:rPr>
        <w:t>.</w:t>
      </w:r>
      <w:r>
        <w:rPr>
          <w:rFonts w:hint="eastAsia"/>
        </w:rPr>
        <w:t>工程技术人才应具备</w:t>
      </w:r>
      <w:r w:rsidR="00552F8B">
        <w:rPr>
          <w:rFonts w:hint="eastAsia"/>
        </w:rPr>
        <w:t>的能力</w:t>
      </w:r>
      <w:r>
        <w:rPr>
          <w:rFonts w:hint="eastAsia"/>
        </w:rPr>
        <w:t>：理论基础扎实、能解决工程实际问题</w:t>
      </w:r>
      <w:r w:rsidR="00552F8B">
        <w:rPr>
          <w:rFonts w:hint="eastAsia"/>
        </w:rPr>
        <w:t>的</w:t>
      </w:r>
      <w:r>
        <w:rPr>
          <w:rFonts w:hint="eastAsia"/>
        </w:rPr>
        <w:t>能力；</w:t>
      </w:r>
    </w:p>
    <w:p w:rsidR="001F6647" w:rsidRDefault="001F6647" w:rsidP="001F6647">
      <w:pPr>
        <w:ind w:firstLineChars="150" w:firstLine="315"/>
        <w:jc w:val="left"/>
      </w:pPr>
      <w:r>
        <w:rPr>
          <w:rFonts w:hint="eastAsia"/>
        </w:rPr>
        <w:t>3.</w:t>
      </w:r>
      <w:r w:rsidR="00552F8B">
        <w:rPr>
          <w:rFonts w:hint="eastAsia"/>
        </w:rPr>
        <w:t>大学毕业生需要具备现代企业管理能力及</w:t>
      </w:r>
      <w:r>
        <w:rPr>
          <w:rFonts w:hint="eastAsia"/>
        </w:rPr>
        <w:t>和同事协作的能力；</w:t>
      </w:r>
    </w:p>
    <w:p w:rsidR="001F6647" w:rsidRDefault="001F6647" w:rsidP="001F6647">
      <w:pPr>
        <w:ind w:firstLineChars="150" w:firstLine="315"/>
        <w:jc w:val="left"/>
      </w:pPr>
      <w:r>
        <w:rPr>
          <w:rFonts w:hint="eastAsia"/>
        </w:rPr>
        <w:t>4.</w:t>
      </w:r>
      <w:r>
        <w:rPr>
          <w:rFonts w:hint="eastAsia"/>
        </w:rPr>
        <w:t>毕业生认为有些课程教学内容老化，不</w:t>
      </w:r>
      <w:r w:rsidR="00552F8B">
        <w:rPr>
          <w:rFonts w:hint="eastAsia"/>
        </w:rPr>
        <w:t>能完全</w:t>
      </w:r>
      <w:r>
        <w:rPr>
          <w:rFonts w:hint="eastAsia"/>
        </w:rPr>
        <w:t>适应社会的发展；</w:t>
      </w:r>
      <w:r>
        <w:rPr>
          <w:rFonts w:hint="eastAsia"/>
        </w:rPr>
        <w:t xml:space="preserve"> </w:t>
      </w:r>
    </w:p>
    <w:p w:rsidR="001F6647" w:rsidRDefault="001F6647" w:rsidP="001F6647">
      <w:pPr>
        <w:ind w:firstLineChars="150" w:firstLine="315"/>
        <w:jc w:val="left"/>
      </w:pPr>
      <w:r>
        <w:rPr>
          <w:rFonts w:hint="eastAsia"/>
        </w:rPr>
        <w:t>5.</w:t>
      </w:r>
      <w:r>
        <w:rPr>
          <w:rFonts w:hint="eastAsia"/>
        </w:rPr>
        <w:t>学校给老师教学的自由度太少，条条框框太多。</w:t>
      </w:r>
    </w:p>
    <w:p w:rsidR="001F6647" w:rsidRPr="00D17B2C" w:rsidRDefault="001F6647" w:rsidP="001F6647">
      <w:pPr>
        <w:ind w:firstLineChars="150" w:firstLine="360"/>
        <w:jc w:val="left"/>
        <w:rPr>
          <w:rFonts w:ascii="黑体" w:eastAsia="黑体" w:hAnsi="黑体"/>
          <w:sz w:val="24"/>
          <w:szCs w:val="24"/>
        </w:rPr>
      </w:pPr>
      <w:r w:rsidRPr="00D17B2C">
        <w:rPr>
          <w:rFonts w:ascii="黑体" w:eastAsia="黑体" w:hAnsi="黑体" w:hint="eastAsia"/>
          <w:bCs/>
          <w:sz w:val="24"/>
          <w:szCs w:val="24"/>
        </w:rPr>
        <w:t>四、</w:t>
      </w:r>
      <w:r>
        <w:rPr>
          <w:rFonts w:ascii="黑体" w:eastAsia="黑体" w:hAnsi="黑体" w:hint="eastAsia"/>
          <w:bCs/>
          <w:sz w:val="24"/>
          <w:szCs w:val="24"/>
        </w:rPr>
        <w:t>总结</w:t>
      </w:r>
    </w:p>
    <w:p w:rsidR="001F6647" w:rsidRDefault="001F6647" w:rsidP="001F6647">
      <w:pPr>
        <w:ind w:firstLine="405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 w:rsidR="00EF0859">
        <w:rPr>
          <w:rFonts w:hint="eastAsia"/>
        </w:rPr>
        <w:t>）西南交通大学材料</w:t>
      </w:r>
      <w:r>
        <w:rPr>
          <w:rFonts w:hint="eastAsia"/>
        </w:rPr>
        <w:t>学院培养的人才总体上符合社会需求；</w:t>
      </w:r>
    </w:p>
    <w:p w:rsidR="001F6647" w:rsidRDefault="001F6647" w:rsidP="001F6647">
      <w:pPr>
        <w:ind w:firstLine="405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EF0859">
        <w:rPr>
          <w:rFonts w:hint="eastAsia"/>
        </w:rPr>
        <w:t>）材料</w:t>
      </w:r>
      <w:r>
        <w:rPr>
          <w:rFonts w:hint="eastAsia"/>
        </w:rPr>
        <w:t>学院</w:t>
      </w:r>
      <w:r w:rsidR="00552F8B">
        <w:rPr>
          <w:rFonts w:hint="eastAsia"/>
        </w:rPr>
        <w:t>在教学过程中</w:t>
      </w:r>
      <w:r>
        <w:rPr>
          <w:rFonts w:hint="eastAsia"/>
        </w:rPr>
        <w:t>需要</w:t>
      </w:r>
      <w:r w:rsidR="00E10F0F">
        <w:rPr>
          <w:rFonts w:hint="eastAsia"/>
        </w:rPr>
        <w:t>进一步</w:t>
      </w:r>
      <w:r w:rsidR="00552F8B">
        <w:rPr>
          <w:rFonts w:hint="eastAsia"/>
        </w:rPr>
        <w:t>加强学生的综合</w:t>
      </w:r>
      <w:r w:rsidR="00E10F0F">
        <w:rPr>
          <w:rFonts w:hint="eastAsia"/>
        </w:rPr>
        <w:t>社会适应能力</w:t>
      </w:r>
      <w:r w:rsidR="00552F8B">
        <w:rPr>
          <w:rFonts w:hint="eastAsia"/>
        </w:rPr>
        <w:t>的培养</w:t>
      </w:r>
      <w:r>
        <w:rPr>
          <w:rFonts w:hint="eastAsia"/>
        </w:rPr>
        <w:t>；</w:t>
      </w:r>
    </w:p>
    <w:p w:rsidR="001F6647" w:rsidRDefault="001F6647" w:rsidP="001F6647">
      <w:pPr>
        <w:ind w:firstLine="405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）学生总体上对学院的培养是满意的，但</w:t>
      </w:r>
      <w:r w:rsidR="00E10F0F">
        <w:rPr>
          <w:rFonts w:hint="eastAsia"/>
        </w:rPr>
        <w:t>对某些</w:t>
      </w:r>
      <w:r w:rsidR="0042379B">
        <w:rPr>
          <w:rFonts w:hint="eastAsia"/>
        </w:rPr>
        <w:t>呆板</w:t>
      </w:r>
      <w:r w:rsidR="00E10F0F">
        <w:rPr>
          <w:rFonts w:hint="eastAsia"/>
        </w:rPr>
        <w:t>说教的课程不</w:t>
      </w:r>
      <w:r w:rsidR="0042379B">
        <w:rPr>
          <w:rFonts w:hint="eastAsia"/>
        </w:rPr>
        <w:t>太</w:t>
      </w:r>
      <w:r w:rsidR="00E10F0F">
        <w:rPr>
          <w:rFonts w:hint="eastAsia"/>
        </w:rPr>
        <w:t>满意</w:t>
      </w:r>
      <w:r>
        <w:rPr>
          <w:rFonts w:hint="eastAsia"/>
        </w:rPr>
        <w:t>；</w:t>
      </w:r>
    </w:p>
    <w:p w:rsidR="001F6647" w:rsidRPr="00BE43E4" w:rsidRDefault="001F6647" w:rsidP="001F6647">
      <w:pPr>
        <w:ind w:firstLine="405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E10F0F">
        <w:rPr>
          <w:rFonts w:hint="eastAsia"/>
        </w:rPr>
        <w:t>学校的工程教育要适应企业和工程技术的发展</w:t>
      </w:r>
      <w:r>
        <w:rPr>
          <w:rFonts w:hint="eastAsia"/>
        </w:rPr>
        <w:t>。</w:t>
      </w:r>
    </w:p>
    <w:p w:rsidR="001F6647" w:rsidRDefault="001F6647" w:rsidP="001F6647">
      <w:pPr>
        <w:jc w:val="left"/>
      </w:pPr>
    </w:p>
    <w:p w:rsidR="001F6647" w:rsidRPr="00A34019" w:rsidRDefault="001F6647" w:rsidP="001F6647">
      <w:pPr>
        <w:jc w:val="center"/>
      </w:pPr>
    </w:p>
    <w:p w:rsidR="001F6647" w:rsidRDefault="001F6647" w:rsidP="001F664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6647" w:rsidRDefault="001F6647" w:rsidP="001F6647">
      <w:pPr>
        <w:jc w:val="center"/>
        <w:rPr>
          <w:sz w:val="28"/>
          <w:szCs w:val="28"/>
        </w:rPr>
      </w:pPr>
      <w:r w:rsidRPr="00A34019">
        <w:rPr>
          <w:rFonts w:hint="eastAsia"/>
          <w:sz w:val="28"/>
          <w:szCs w:val="28"/>
        </w:rPr>
        <w:lastRenderedPageBreak/>
        <w:t>201</w:t>
      </w:r>
      <w:r w:rsidR="00EF0859">
        <w:rPr>
          <w:rFonts w:hint="eastAsia"/>
          <w:sz w:val="28"/>
          <w:szCs w:val="28"/>
        </w:rPr>
        <w:t>3</w:t>
      </w:r>
      <w:r w:rsidR="00EF0859">
        <w:rPr>
          <w:rFonts w:hint="eastAsia"/>
          <w:sz w:val="28"/>
          <w:szCs w:val="28"/>
        </w:rPr>
        <w:t>材料科学与工程学院</w:t>
      </w:r>
      <w:r w:rsidRPr="00A34019">
        <w:rPr>
          <w:rFonts w:hint="eastAsia"/>
          <w:sz w:val="28"/>
          <w:szCs w:val="28"/>
        </w:rPr>
        <w:t>校友参会人员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3827"/>
        <w:gridCol w:w="2460"/>
      </w:tblGrid>
      <w:tr w:rsidR="001F6647" w:rsidTr="00EF0859">
        <w:tc>
          <w:tcPr>
            <w:tcW w:w="959" w:type="dxa"/>
          </w:tcPr>
          <w:p w:rsidR="001F6647" w:rsidRPr="00A34019" w:rsidRDefault="001F6647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1F6647" w:rsidRPr="00A34019" w:rsidRDefault="001F6647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827" w:type="dxa"/>
          </w:tcPr>
          <w:p w:rsidR="001F6647" w:rsidRPr="00A34019" w:rsidRDefault="001F6647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460" w:type="dxa"/>
          </w:tcPr>
          <w:p w:rsidR="001F6647" w:rsidRPr="00A34019" w:rsidRDefault="001F6647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2379B" w:rsidTr="00EF0859">
        <w:tc>
          <w:tcPr>
            <w:tcW w:w="959" w:type="dxa"/>
          </w:tcPr>
          <w:p w:rsidR="0042379B" w:rsidRPr="00A34019" w:rsidRDefault="0042379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379B" w:rsidRPr="00A34019" w:rsidRDefault="00EF0859" w:rsidP="00D57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陈兴莲</w:t>
            </w:r>
          </w:p>
        </w:tc>
        <w:tc>
          <w:tcPr>
            <w:tcW w:w="3827" w:type="dxa"/>
          </w:tcPr>
          <w:p w:rsidR="0042379B" w:rsidRPr="00A34019" w:rsidRDefault="0042379B" w:rsidP="00D577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</w:t>
            </w:r>
            <w:r w:rsidR="00EF0859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460" w:type="dxa"/>
          </w:tcPr>
          <w:p w:rsidR="0042379B" w:rsidRPr="00A34019" w:rsidRDefault="0042379B" w:rsidP="00D57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 w:rsidR="00EF0859" w:rsidTr="00EF0859">
        <w:tc>
          <w:tcPr>
            <w:tcW w:w="959" w:type="dxa"/>
          </w:tcPr>
          <w:p w:rsidR="00EF0859" w:rsidRDefault="00EF0859" w:rsidP="00BE29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0859" w:rsidRDefault="00EF0859" w:rsidP="00D577F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朱旻昊</w:t>
            </w:r>
          </w:p>
        </w:tc>
        <w:tc>
          <w:tcPr>
            <w:tcW w:w="3827" w:type="dxa"/>
          </w:tcPr>
          <w:p w:rsidR="00EF0859" w:rsidRDefault="00EF0859" w:rsidP="00D577FB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西南交通大学材料科学与工程学院</w:t>
            </w:r>
          </w:p>
        </w:tc>
        <w:tc>
          <w:tcPr>
            <w:tcW w:w="2460" w:type="dxa"/>
          </w:tcPr>
          <w:p w:rsidR="00EF0859" w:rsidRDefault="00EF0859" w:rsidP="00D577F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</w:t>
            </w:r>
          </w:p>
        </w:tc>
      </w:tr>
      <w:tr w:rsidR="0042379B" w:rsidTr="00EF0859">
        <w:tc>
          <w:tcPr>
            <w:tcW w:w="959" w:type="dxa"/>
          </w:tcPr>
          <w:p w:rsidR="0042379B" w:rsidRPr="00A34019" w:rsidRDefault="00EF0859" w:rsidP="00BE2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379B" w:rsidRPr="00A34019" w:rsidRDefault="00EF0859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戈满寿</w:t>
            </w:r>
          </w:p>
        </w:tc>
        <w:tc>
          <w:tcPr>
            <w:tcW w:w="3827" w:type="dxa"/>
          </w:tcPr>
          <w:p w:rsidR="0042379B" w:rsidRPr="00A34019" w:rsidRDefault="0042379B" w:rsidP="008902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</w:t>
            </w:r>
            <w:r w:rsidR="00EF0859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460" w:type="dxa"/>
          </w:tcPr>
          <w:p w:rsidR="0042379B" w:rsidRPr="00A34019" w:rsidRDefault="0042379B" w:rsidP="008902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副书记</w:t>
            </w:r>
          </w:p>
        </w:tc>
      </w:tr>
      <w:tr w:rsidR="0042379B" w:rsidTr="00EF0859">
        <w:tc>
          <w:tcPr>
            <w:tcW w:w="959" w:type="dxa"/>
          </w:tcPr>
          <w:p w:rsidR="0042379B" w:rsidRPr="00A34019" w:rsidRDefault="0042379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2379B" w:rsidRPr="00A34019" w:rsidRDefault="00EF0859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孙松岭</w:t>
            </w:r>
          </w:p>
        </w:tc>
        <w:tc>
          <w:tcPr>
            <w:tcW w:w="3827" w:type="dxa"/>
          </w:tcPr>
          <w:p w:rsidR="0042379B" w:rsidRPr="00A34019" w:rsidRDefault="00EF0859" w:rsidP="00BE29E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成都市特种设备检验院</w:t>
            </w:r>
            <w:r>
              <w:rPr>
                <w:rFonts w:hint="eastAsia"/>
                <w:sz w:val="24"/>
                <w:szCs w:val="24"/>
              </w:rPr>
              <w:t>/99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460" w:type="dxa"/>
          </w:tcPr>
          <w:p w:rsidR="0042379B" w:rsidRPr="00A34019" w:rsidRDefault="00EF0859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</w:t>
            </w:r>
            <w:r w:rsidR="004237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42379B" w:rsidTr="00EF0859">
        <w:tc>
          <w:tcPr>
            <w:tcW w:w="959" w:type="dxa"/>
          </w:tcPr>
          <w:p w:rsidR="0042379B" w:rsidRPr="00A34019" w:rsidRDefault="0042379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379B" w:rsidRPr="00A34019" w:rsidRDefault="00EF0859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李满清</w:t>
            </w:r>
          </w:p>
        </w:tc>
        <w:tc>
          <w:tcPr>
            <w:tcW w:w="3827" w:type="dxa"/>
          </w:tcPr>
          <w:p w:rsidR="0042379B" w:rsidRPr="00A34019" w:rsidRDefault="00EF0859" w:rsidP="00BE29E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南车资阳</w:t>
            </w:r>
            <w:r w:rsidR="0042379B">
              <w:rPr>
                <w:rFonts w:hint="eastAsia"/>
                <w:sz w:val="24"/>
                <w:szCs w:val="24"/>
              </w:rPr>
              <w:t>机车车辆有限公司</w:t>
            </w:r>
            <w:r>
              <w:rPr>
                <w:rFonts w:hint="eastAsia"/>
                <w:sz w:val="24"/>
                <w:szCs w:val="24"/>
              </w:rPr>
              <w:t>/99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460" w:type="dxa"/>
          </w:tcPr>
          <w:p w:rsidR="0042379B" w:rsidRPr="00A34019" w:rsidRDefault="00EF0859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2379B" w:rsidTr="00EF0859">
        <w:tc>
          <w:tcPr>
            <w:tcW w:w="959" w:type="dxa"/>
          </w:tcPr>
          <w:p w:rsidR="0042379B" w:rsidRPr="00A34019" w:rsidRDefault="0042379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2379B" w:rsidRPr="00A34019" w:rsidRDefault="00EF0859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张志毅</w:t>
            </w:r>
          </w:p>
        </w:tc>
        <w:tc>
          <w:tcPr>
            <w:tcW w:w="3827" w:type="dxa"/>
          </w:tcPr>
          <w:p w:rsidR="0042379B" w:rsidRPr="00A34019" w:rsidRDefault="0042379B" w:rsidP="00BE29E9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南车</w:t>
            </w:r>
            <w:r w:rsidR="00EF0859">
              <w:rPr>
                <w:rFonts w:ascii="宋体" w:hAnsi="宋体" w:hint="eastAsia"/>
                <w:sz w:val="24"/>
                <w:szCs w:val="24"/>
              </w:rPr>
              <w:t>青岛四方</w:t>
            </w:r>
            <w:r>
              <w:rPr>
                <w:rFonts w:ascii="宋体" w:hAnsi="宋体" w:hint="eastAsia"/>
                <w:sz w:val="24"/>
                <w:szCs w:val="24"/>
              </w:rPr>
              <w:t>机车</w:t>
            </w:r>
            <w:r>
              <w:rPr>
                <w:rFonts w:hint="eastAsia"/>
                <w:sz w:val="24"/>
                <w:szCs w:val="24"/>
              </w:rPr>
              <w:t>车辆</w:t>
            </w:r>
            <w:r w:rsidR="00EF0859">
              <w:rPr>
                <w:rFonts w:hint="eastAsia"/>
                <w:sz w:val="24"/>
                <w:szCs w:val="24"/>
              </w:rPr>
              <w:t>股份</w:t>
            </w:r>
            <w:r>
              <w:rPr>
                <w:rFonts w:hint="eastAsia"/>
                <w:sz w:val="24"/>
                <w:szCs w:val="24"/>
              </w:rPr>
              <w:t>有限公司</w:t>
            </w:r>
            <w:r w:rsidR="00EF0859">
              <w:rPr>
                <w:rFonts w:hint="eastAsia"/>
                <w:sz w:val="24"/>
                <w:szCs w:val="24"/>
              </w:rPr>
              <w:t>/</w:t>
            </w:r>
            <w:r w:rsidR="00EF0859">
              <w:rPr>
                <w:rFonts w:hint="eastAsia"/>
                <w:sz w:val="24"/>
                <w:szCs w:val="24"/>
              </w:rPr>
              <w:t>研</w:t>
            </w:r>
            <w:r w:rsidR="00EF0859">
              <w:rPr>
                <w:rFonts w:hint="eastAsia"/>
                <w:sz w:val="24"/>
                <w:szCs w:val="24"/>
              </w:rPr>
              <w:t>09</w:t>
            </w:r>
            <w:r w:rsidR="00EF0859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460" w:type="dxa"/>
          </w:tcPr>
          <w:p w:rsidR="0042379B" w:rsidRPr="00A34019" w:rsidRDefault="0042379B" w:rsidP="00BE29E9">
            <w:pPr>
              <w:jc w:val="center"/>
              <w:rPr>
                <w:sz w:val="24"/>
                <w:szCs w:val="24"/>
              </w:rPr>
            </w:pPr>
            <w:r w:rsidRPr="005C7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2379B" w:rsidTr="00EF0859">
        <w:tc>
          <w:tcPr>
            <w:tcW w:w="959" w:type="dxa"/>
          </w:tcPr>
          <w:p w:rsidR="0042379B" w:rsidRPr="00A34019" w:rsidRDefault="0042379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2379B" w:rsidRPr="00A34019" w:rsidRDefault="00EF0859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王晓东</w:t>
            </w:r>
          </w:p>
        </w:tc>
        <w:tc>
          <w:tcPr>
            <w:tcW w:w="3827" w:type="dxa"/>
          </w:tcPr>
          <w:p w:rsidR="0042379B" w:rsidRPr="00A34019" w:rsidRDefault="00EF0859" w:rsidP="00BE29E9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昆明中铁大型养路机械</w:t>
            </w:r>
            <w:r w:rsidR="0042379B" w:rsidRPr="005C7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/2002级</w:t>
            </w:r>
          </w:p>
        </w:tc>
        <w:tc>
          <w:tcPr>
            <w:tcW w:w="2460" w:type="dxa"/>
          </w:tcPr>
          <w:p w:rsidR="0042379B" w:rsidRPr="00A34019" w:rsidRDefault="0042379B" w:rsidP="00BE29E9">
            <w:pPr>
              <w:jc w:val="center"/>
              <w:rPr>
                <w:sz w:val="24"/>
                <w:szCs w:val="24"/>
              </w:rPr>
            </w:pPr>
            <w:r w:rsidRPr="005C7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2379B" w:rsidRPr="00A34019" w:rsidTr="00EF0859">
        <w:tc>
          <w:tcPr>
            <w:tcW w:w="959" w:type="dxa"/>
          </w:tcPr>
          <w:p w:rsidR="0042379B" w:rsidRPr="00A34019" w:rsidRDefault="00EF0859" w:rsidP="00BE2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2379B" w:rsidRPr="00A34019" w:rsidRDefault="00EF0859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陈辉</w:t>
            </w:r>
          </w:p>
        </w:tc>
        <w:tc>
          <w:tcPr>
            <w:tcW w:w="3827" w:type="dxa"/>
          </w:tcPr>
          <w:p w:rsidR="0042379B" w:rsidRPr="00A34019" w:rsidRDefault="0042379B" w:rsidP="007356C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</w:t>
            </w:r>
            <w:r w:rsidR="00EF0859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460" w:type="dxa"/>
          </w:tcPr>
          <w:p w:rsidR="0042379B" w:rsidRPr="00A34019" w:rsidRDefault="0042379B" w:rsidP="007356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42379B" w:rsidRPr="00A34019" w:rsidTr="00EF0859">
        <w:tc>
          <w:tcPr>
            <w:tcW w:w="959" w:type="dxa"/>
          </w:tcPr>
          <w:p w:rsidR="0042379B" w:rsidRPr="00A34019" w:rsidRDefault="00A2204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2379B" w:rsidRPr="00A34019" w:rsidRDefault="00EF0859" w:rsidP="00BE29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吕其兵</w:t>
            </w:r>
          </w:p>
        </w:tc>
        <w:tc>
          <w:tcPr>
            <w:tcW w:w="3827" w:type="dxa"/>
          </w:tcPr>
          <w:p w:rsidR="0042379B" w:rsidRPr="00A34019" w:rsidRDefault="0042379B" w:rsidP="00BE29E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</w:t>
            </w:r>
            <w:r w:rsidR="00EF0859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460" w:type="dxa"/>
          </w:tcPr>
          <w:p w:rsidR="0042379B" w:rsidRPr="00A34019" w:rsidRDefault="0042379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42379B" w:rsidRPr="00A34019" w:rsidTr="00EF0859">
        <w:tc>
          <w:tcPr>
            <w:tcW w:w="959" w:type="dxa"/>
          </w:tcPr>
          <w:p w:rsidR="0042379B" w:rsidRPr="00A34019" w:rsidRDefault="00A2204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2379B" w:rsidRPr="00A34019" w:rsidRDefault="00EF0859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苟国庆</w:t>
            </w:r>
          </w:p>
        </w:tc>
        <w:tc>
          <w:tcPr>
            <w:tcW w:w="3827" w:type="dxa"/>
          </w:tcPr>
          <w:p w:rsidR="0042379B" w:rsidRPr="00A34019" w:rsidRDefault="0042379B" w:rsidP="00BE29E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</w:t>
            </w:r>
            <w:r w:rsidR="00EF0859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460" w:type="dxa"/>
          </w:tcPr>
          <w:p w:rsidR="0042379B" w:rsidRPr="00A34019" w:rsidRDefault="0042379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42379B" w:rsidRPr="00A34019" w:rsidTr="00EF0859">
        <w:tc>
          <w:tcPr>
            <w:tcW w:w="959" w:type="dxa"/>
          </w:tcPr>
          <w:p w:rsidR="0042379B" w:rsidRPr="00A34019" w:rsidRDefault="00A2204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2379B" w:rsidRPr="00A34019" w:rsidRDefault="00EF0859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刘艳</w:t>
            </w:r>
          </w:p>
        </w:tc>
        <w:tc>
          <w:tcPr>
            <w:tcW w:w="3827" w:type="dxa"/>
          </w:tcPr>
          <w:p w:rsidR="0042379B" w:rsidRPr="00A34019" w:rsidRDefault="0042379B" w:rsidP="00BE29E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</w:t>
            </w:r>
            <w:r w:rsidR="00EF0859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460" w:type="dxa"/>
          </w:tcPr>
          <w:p w:rsidR="0042379B" w:rsidRPr="00A34019" w:rsidRDefault="0042379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42379B" w:rsidRPr="00A34019" w:rsidTr="00EF0859">
        <w:tc>
          <w:tcPr>
            <w:tcW w:w="959" w:type="dxa"/>
          </w:tcPr>
          <w:p w:rsidR="0042379B" w:rsidRPr="00A34019" w:rsidRDefault="00A2204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2379B" w:rsidRPr="00A34019" w:rsidRDefault="00EF0859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马传平</w:t>
            </w:r>
          </w:p>
        </w:tc>
        <w:tc>
          <w:tcPr>
            <w:tcW w:w="3827" w:type="dxa"/>
          </w:tcPr>
          <w:p w:rsidR="0042379B" w:rsidRPr="00A34019" w:rsidRDefault="0042379B" w:rsidP="00BE29E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</w:t>
            </w:r>
            <w:r w:rsidR="00EF0859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460" w:type="dxa"/>
          </w:tcPr>
          <w:p w:rsidR="0042379B" w:rsidRPr="00A34019" w:rsidRDefault="0042379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42379B" w:rsidRPr="00A34019" w:rsidTr="00EF0859">
        <w:tc>
          <w:tcPr>
            <w:tcW w:w="959" w:type="dxa"/>
          </w:tcPr>
          <w:p w:rsidR="0042379B" w:rsidRPr="00A34019" w:rsidRDefault="00A2204B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2379B" w:rsidRPr="00E10F0F" w:rsidRDefault="00A2204B" w:rsidP="00316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安江丽</w:t>
            </w:r>
          </w:p>
        </w:tc>
        <w:tc>
          <w:tcPr>
            <w:tcW w:w="3827" w:type="dxa"/>
          </w:tcPr>
          <w:p w:rsidR="0042379B" w:rsidRDefault="0042379B" w:rsidP="00A220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A2204B"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级</w:t>
            </w:r>
            <w:r w:rsidR="00A2204B">
              <w:rPr>
                <w:rFonts w:hint="eastAsia"/>
                <w:sz w:val="24"/>
                <w:szCs w:val="24"/>
              </w:rPr>
              <w:t>材料成型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60" w:type="dxa"/>
          </w:tcPr>
          <w:p w:rsidR="0042379B" w:rsidRDefault="0042379B" w:rsidP="00B75531">
            <w:pPr>
              <w:jc w:val="center"/>
            </w:pPr>
            <w:r w:rsidRPr="00A3731B">
              <w:rPr>
                <w:rFonts w:hint="eastAsia"/>
                <w:sz w:val="24"/>
                <w:szCs w:val="24"/>
              </w:rPr>
              <w:t>毕业生</w:t>
            </w:r>
          </w:p>
        </w:tc>
      </w:tr>
      <w:tr w:rsidR="0042379B" w:rsidRPr="00A34019" w:rsidTr="00EF0859">
        <w:tc>
          <w:tcPr>
            <w:tcW w:w="959" w:type="dxa"/>
          </w:tcPr>
          <w:p w:rsidR="0042379B" w:rsidRPr="00A34019" w:rsidRDefault="00A2204B" w:rsidP="00B8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2379B" w:rsidRPr="00E10F0F" w:rsidRDefault="00A2204B" w:rsidP="00316C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刘岳</w:t>
            </w:r>
          </w:p>
        </w:tc>
        <w:tc>
          <w:tcPr>
            <w:tcW w:w="3827" w:type="dxa"/>
          </w:tcPr>
          <w:p w:rsidR="0042379B" w:rsidRDefault="00A2204B" w:rsidP="00A220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级材料成型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60" w:type="dxa"/>
          </w:tcPr>
          <w:p w:rsidR="0042379B" w:rsidRDefault="0042379B" w:rsidP="00B75531">
            <w:pPr>
              <w:jc w:val="center"/>
            </w:pPr>
            <w:r w:rsidRPr="00A3731B">
              <w:rPr>
                <w:rFonts w:hint="eastAsia"/>
                <w:sz w:val="24"/>
                <w:szCs w:val="24"/>
              </w:rPr>
              <w:t>毕业生</w:t>
            </w:r>
          </w:p>
        </w:tc>
      </w:tr>
      <w:tr w:rsidR="0042379B" w:rsidRPr="00A34019" w:rsidTr="00EF0859">
        <w:tc>
          <w:tcPr>
            <w:tcW w:w="959" w:type="dxa"/>
          </w:tcPr>
          <w:p w:rsidR="0042379B" w:rsidRPr="00A34019" w:rsidRDefault="00A2204B" w:rsidP="00B8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2379B" w:rsidRPr="00E10F0F" w:rsidRDefault="00A2204B" w:rsidP="00316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陈勇</w:t>
            </w:r>
          </w:p>
        </w:tc>
        <w:tc>
          <w:tcPr>
            <w:tcW w:w="3827" w:type="dxa"/>
          </w:tcPr>
          <w:p w:rsidR="0042379B" w:rsidRDefault="00A2204B" w:rsidP="00316C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级材料成型</w:t>
            </w:r>
            <w:r>
              <w:rPr>
                <w:rFonts w:hint="eastAsia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60" w:type="dxa"/>
          </w:tcPr>
          <w:p w:rsidR="0042379B" w:rsidRDefault="0042379B" w:rsidP="00B75531">
            <w:pPr>
              <w:jc w:val="center"/>
            </w:pPr>
            <w:r w:rsidRPr="00A3731B">
              <w:rPr>
                <w:rFonts w:hint="eastAsia"/>
                <w:sz w:val="24"/>
                <w:szCs w:val="24"/>
              </w:rPr>
              <w:t>毕业生</w:t>
            </w:r>
          </w:p>
        </w:tc>
      </w:tr>
    </w:tbl>
    <w:p w:rsidR="002E731B" w:rsidRDefault="002E731B"/>
    <w:sectPr w:rsidR="002E7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73" w:rsidRDefault="00450473" w:rsidP="001F6647">
      <w:r>
        <w:separator/>
      </w:r>
    </w:p>
  </w:endnote>
  <w:endnote w:type="continuationSeparator" w:id="0">
    <w:p w:rsidR="00450473" w:rsidRDefault="00450473" w:rsidP="001F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73" w:rsidRDefault="00450473" w:rsidP="001F6647">
      <w:r>
        <w:separator/>
      </w:r>
    </w:p>
  </w:footnote>
  <w:footnote w:type="continuationSeparator" w:id="0">
    <w:p w:rsidR="00450473" w:rsidRDefault="00450473" w:rsidP="001F6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647"/>
    <w:rsid w:val="001F6647"/>
    <w:rsid w:val="002E731B"/>
    <w:rsid w:val="0042379B"/>
    <w:rsid w:val="00450473"/>
    <w:rsid w:val="004A26AF"/>
    <w:rsid w:val="00552F8B"/>
    <w:rsid w:val="006461F4"/>
    <w:rsid w:val="00657A7C"/>
    <w:rsid w:val="00792413"/>
    <w:rsid w:val="008E21F8"/>
    <w:rsid w:val="00A2204B"/>
    <w:rsid w:val="00B75531"/>
    <w:rsid w:val="00B8502D"/>
    <w:rsid w:val="00E10F0F"/>
    <w:rsid w:val="00E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6C982"/>
  <w15:docId w15:val="{AA3C5608-D9D7-4AD4-9DAE-92778559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F66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6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6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647"/>
    <w:rPr>
      <w:sz w:val="18"/>
      <w:szCs w:val="18"/>
    </w:rPr>
  </w:style>
  <w:style w:type="table" w:styleId="a7">
    <w:name w:val="Table Grid"/>
    <w:basedOn w:val="a1"/>
    <w:uiPriority w:val="59"/>
    <w:rsid w:val="001F66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F66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174</Words>
  <Characters>994</Characters>
  <Application>Microsoft Office Word</Application>
  <DocSecurity>0</DocSecurity>
  <Lines>8</Lines>
  <Paragraphs>2</Paragraphs>
  <ScaleCrop>false</ScaleCrop>
  <Company>China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苟国庆</cp:lastModifiedBy>
  <cp:revision>8</cp:revision>
  <dcterms:created xsi:type="dcterms:W3CDTF">2015-03-30T03:03:00Z</dcterms:created>
  <dcterms:modified xsi:type="dcterms:W3CDTF">2016-07-05T07:20:00Z</dcterms:modified>
</cp:coreProperties>
</file>