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E3" w:rsidRDefault="000E32B2" w:rsidP="00D7435F">
      <w:pPr>
        <w:jc w:val="center"/>
        <w:rPr>
          <w:b/>
          <w:sz w:val="44"/>
          <w:szCs w:val="44"/>
        </w:rPr>
      </w:pPr>
      <w:r w:rsidRPr="00D7435F">
        <w:rPr>
          <w:rFonts w:hint="eastAsia"/>
          <w:b/>
          <w:sz w:val="44"/>
          <w:szCs w:val="44"/>
        </w:rPr>
        <w:t>材料科学与工程学院关于大学生创新实践项目的申报、检</w:t>
      </w:r>
      <w:r w:rsidR="00A3287C">
        <w:rPr>
          <w:rFonts w:hint="eastAsia"/>
          <w:b/>
          <w:sz w:val="44"/>
          <w:szCs w:val="44"/>
        </w:rPr>
        <w:t>查</w:t>
      </w:r>
      <w:r w:rsidRPr="00D7435F">
        <w:rPr>
          <w:rFonts w:hint="eastAsia"/>
          <w:b/>
          <w:sz w:val="44"/>
          <w:szCs w:val="44"/>
        </w:rPr>
        <w:t>、结题管理细则</w:t>
      </w:r>
    </w:p>
    <w:p w:rsidR="000B41E6" w:rsidRPr="00D7435F" w:rsidRDefault="00D7435F" w:rsidP="00D7435F">
      <w:pPr>
        <w:jc w:val="center"/>
        <w:rPr>
          <w:b/>
          <w:sz w:val="44"/>
          <w:szCs w:val="44"/>
        </w:rPr>
      </w:pPr>
      <w:r w:rsidRPr="00D7435F">
        <w:rPr>
          <w:rFonts w:hint="eastAsia"/>
          <w:b/>
          <w:sz w:val="44"/>
          <w:szCs w:val="44"/>
        </w:rPr>
        <w:t>（草案）</w:t>
      </w:r>
    </w:p>
    <w:p w:rsidR="000E32B2" w:rsidRPr="00D7435F" w:rsidRDefault="000E32B2" w:rsidP="00D7435F">
      <w:pPr>
        <w:spacing w:line="360" w:lineRule="auto"/>
        <w:rPr>
          <w:sz w:val="24"/>
          <w:szCs w:val="24"/>
        </w:rPr>
      </w:pPr>
    </w:p>
    <w:p w:rsidR="000E32B2" w:rsidRPr="00D7435F" w:rsidRDefault="000E32B2" w:rsidP="00D7435F">
      <w:pPr>
        <w:spacing w:line="360" w:lineRule="auto"/>
        <w:rPr>
          <w:sz w:val="24"/>
          <w:szCs w:val="24"/>
        </w:rPr>
      </w:pPr>
      <w:r w:rsidRPr="00D7435F">
        <w:rPr>
          <w:rFonts w:hint="eastAsia"/>
          <w:sz w:val="24"/>
          <w:szCs w:val="24"/>
        </w:rPr>
        <w:t xml:space="preserve">    </w:t>
      </w:r>
      <w:r w:rsidRPr="00D7435F">
        <w:rPr>
          <w:rFonts w:hint="eastAsia"/>
          <w:sz w:val="24"/>
          <w:szCs w:val="24"/>
        </w:rPr>
        <w:t>为了更好地实施大学人才培养计划、创导以学生为中心的教学理念，加强学生创新意识与创新能力的培养</w:t>
      </w:r>
      <w:r w:rsidR="00D7435F">
        <w:rPr>
          <w:rFonts w:hint="eastAsia"/>
          <w:sz w:val="24"/>
          <w:szCs w:val="24"/>
        </w:rPr>
        <w:t>，</w:t>
      </w:r>
      <w:r w:rsidRPr="00D7435F">
        <w:rPr>
          <w:rFonts w:hint="eastAsia"/>
          <w:sz w:val="24"/>
          <w:szCs w:val="24"/>
        </w:rPr>
        <w:t>进一步规范学院的创新实践教学，在全面执行学校创新项目申报、检</w:t>
      </w:r>
      <w:r w:rsidR="00C90EE3">
        <w:rPr>
          <w:rFonts w:hint="eastAsia"/>
          <w:sz w:val="24"/>
          <w:szCs w:val="24"/>
        </w:rPr>
        <w:t>查</w:t>
      </w:r>
      <w:r w:rsidRPr="00D7435F">
        <w:rPr>
          <w:rFonts w:hint="eastAsia"/>
          <w:sz w:val="24"/>
          <w:szCs w:val="24"/>
        </w:rPr>
        <w:t>、结题验收要求的基础上，特制定本细则。</w:t>
      </w:r>
    </w:p>
    <w:p w:rsidR="000E32B2" w:rsidRDefault="00D7435F" w:rsidP="00F70465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7435F">
        <w:rPr>
          <w:rFonts w:hint="eastAsia"/>
          <w:sz w:val="24"/>
          <w:szCs w:val="24"/>
        </w:rPr>
        <w:t>本细则</w:t>
      </w:r>
      <w:r>
        <w:rPr>
          <w:rFonts w:hint="eastAsia"/>
          <w:sz w:val="24"/>
          <w:szCs w:val="24"/>
        </w:rPr>
        <w:t>所指创新项目</w:t>
      </w:r>
      <w:r w:rsidRPr="00D7435F">
        <w:rPr>
          <w:rFonts w:hint="eastAsia"/>
          <w:sz w:val="24"/>
          <w:szCs w:val="24"/>
        </w:rPr>
        <w:t>主要针对教务处管理的</w:t>
      </w:r>
      <w:r w:rsidR="004F1A2B">
        <w:rPr>
          <w:rFonts w:hint="eastAsia"/>
          <w:sz w:val="24"/>
          <w:szCs w:val="24"/>
        </w:rPr>
        <w:t>校级</w:t>
      </w:r>
      <w:r w:rsidRPr="00D7435F">
        <w:rPr>
          <w:rFonts w:hint="eastAsia"/>
          <w:sz w:val="24"/>
          <w:szCs w:val="24"/>
        </w:rPr>
        <w:t>SRTP</w:t>
      </w:r>
      <w:r w:rsidR="00A3287C">
        <w:rPr>
          <w:rFonts w:hint="eastAsia"/>
          <w:sz w:val="24"/>
          <w:szCs w:val="24"/>
        </w:rPr>
        <w:t>项目</w:t>
      </w:r>
      <w:r w:rsidR="00A63E5D">
        <w:rPr>
          <w:rFonts w:hint="eastAsia"/>
          <w:sz w:val="24"/>
          <w:szCs w:val="24"/>
        </w:rPr>
        <w:t>、</w:t>
      </w:r>
      <w:proofErr w:type="gramStart"/>
      <w:r w:rsidR="00A63E5D">
        <w:rPr>
          <w:rFonts w:hint="eastAsia"/>
          <w:sz w:val="24"/>
          <w:szCs w:val="24"/>
        </w:rPr>
        <w:t>省创</w:t>
      </w:r>
      <w:r w:rsidRPr="00D7435F">
        <w:rPr>
          <w:rFonts w:hint="eastAsia"/>
          <w:sz w:val="24"/>
          <w:szCs w:val="24"/>
        </w:rPr>
        <w:t>和</w:t>
      </w:r>
      <w:proofErr w:type="gramEnd"/>
      <w:r w:rsidRPr="00D7435F">
        <w:rPr>
          <w:rFonts w:hint="eastAsia"/>
          <w:sz w:val="24"/>
          <w:szCs w:val="24"/>
        </w:rPr>
        <w:t>国创项目，其他创新项目</w:t>
      </w:r>
      <w:r>
        <w:rPr>
          <w:rFonts w:hint="eastAsia"/>
          <w:sz w:val="24"/>
          <w:szCs w:val="24"/>
        </w:rPr>
        <w:t>也</w:t>
      </w:r>
      <w:r w:rsidRPr="00D7435F">
        <w:rPr>
          <w:rFonts w:hint="eastAsia"/>
          <w:sz w:val="24"/>
          <w:szCs w:val="24"/>
        </w:rPr>
        <w:t>可以参照执行。</w:t>
      </w:r>
    </w:p>
    <w:p w:rsidR="000F432B" w:rsidRPr="00D7435F" w:rsidRDefault="000F432B" w:rsidP="00F70465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项目申报</w:t>
      </w:r>
    </w:p>
    <w:p w:rsidR="00D7435F" w:rsidRDefault="00D7435F" w:rsidP="000F432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创新项目的申报可以是教师立题学生申报，也可以学生立题，教师帮助指导。</w:t>
      </w:r>
      <w:proofErr w:type="gramStart"/>
      <w:r w:rsidR="004F1A2B">
        <w:rPr>
          <w:rFonts w:hint="eastAsia"/>
          <w:sz w:val="24"/>
          <w:szCs w:val="24"/>
        </w:rPr>
        <w:t>申请省创和</w:t>
      </w:r>
      <w:proofErr w:type="gramEnd"/>
      <w:r w:rsidR="004F1A2B">
        <w:rPr>
          <w:rFonts w:hint="eastAsia"/>
          <w:sz w:val="24"/>
          <w:szCs w:val="24"/>
        </w:rPr>
        <w:t>国创的</w:t>
      </w:r>
      <w:r w:rsidR="000F432B">
        <w:rPr>
          <w:rFonts w:hint="eastAsia"/>
          <w:sz w:val="24"/>
          <w:szCs w:val="24"/>
        </w:rPr>
        <w:t>每个项目均需参与学院组织的申报答辩，评委根据项目的答辩情况给予评分，并按照评分（平均）高低排序。</w:t>
      </w:r>
    </w:p>
    <w:p w:rsidR="0018325A" w:rsidRDefault="0018325A" w:rsidP="000F432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教师获得省部级以上科研项目，项目组必须提供一项以上的与研究项目相</w:t>
      </w:r>
      <w:r w:rsidR="006A1580">
        <w:rPr>
          <w:rFonts w:hint="eastAsia"/>
          <w:sz w:val="24"/>
          <w:szCs w:val="24"/>
        </w:rPr>
        <w:t>关</w:t>
      </w:r>
      <w:r>
        <w:rPr>
          <w:rFonts w:hint="eastAsia"/>
          <w:sz w:val="24"/>
          <w:szCs w:val="24"/>
        </w:rPr>
        <w:t>的创新项目供学生申报。</w:t>
      </w:r>
    </w:p>
    <w:p w:rsidR="00D7435F" w:rsidRDefault="0018325A" w:rsidP="000F432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为了确保学生有足够的时间参与项目，</w:t>
      </w:r>
      <w:r w:rsidR="00D7435F" w:rsidRPr="000F432B">
        <w:rPr>
          <w:rFonts w:hint="eastAsia"/>
          <w:sz w:val="24"/>
          <w:szCs w:val="24"/>
        </w:rPr>
        <w:t>每期创新项目每位同学只能参与一个项目的申报（包括参与和主持）</w:t>
      </w:r>
      <w:r w:rsidR="00F70465" w:rsidRPr="000F432B">
        <w:rPr>
          <w:rFonts w:hint="eastAsia"/>
          <w:sz w:val="24"/>
          <w:szCs w:val="24"/>
        </w:rPr>
        <w:t>，每个项目参与学生总数不能超过</w:t>
      </w:r>
      <w:r w:rsidR="00F70465" w:rsidRPr="000F432B">
        <w:rPr>
          <w:rFonts w:hint="eastAsia"/>
          <w:sz w:val="24"/>
          <w:szCs w:val="24"/>
        </w:rPr>
        <w:t>5</w:t>
      </w:r>
      <w:r w:rsidR="00F70465" w:rsidRPr="000F432B">
        <w:rPr>
          <w:rFonts w:hint="eastAsia"/>
          <w:sz w:val="24"/>
          <w:szCs w:val="24"/>
        </w:rPr>
        <w:t>人</w:t>
      </w:r>
      <w:r w:rsidR="006A1580">
        <w:rPr>
          <w:rFonts w:hint="eastAsia"/>
          <w:sz w:val="24"/>
          <w:szCs w:val="24"/>
        </w:rPr>
        <w:t>。对于参与拔尖创新人才培养的学生（如茅以升学院），学院将在项目申报上給予优先保证</w:t>
      </w:r>
      <w:r w:rsidR="00D7435F" w:rsidRPr="000F432B">
        <w:rPr>
          <w:rFonts w:hint="eastAsia"/>
          <w:sz w:val="24"/>
          <w:szCs w:val="24"/>
        </w:rPr>
        <w:t>。</w:t>
      </w:r>
    </w:p>
    <w:p w:rsidR="00D7435F" w:rsidRDefault="0018325A" w:rsidP="000F432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为了确保指导质量，</w:t>
      </w:r>
      <w:r w:rsidR="00D7435F" w:rsidRPr="000F432B">
        <w:rPr>
          <w:rFonts w:hint="eastAsia"/>
          <w:sz w:val="24"/>
          <w:szCs w:val="24"/>
        </w:rPr>
        <w:t>每位指导教师每期申报指导学生组数</w:t>
      </w:r>
      <w:r w:rsidR="00D7435F" w:rsidRPr="004F1A2B">
        <w:rPr>
          <w:rFonts w:hint="eastAsia"/>
          <w:sz w:val="24"/>
          <w:szCs w:val="24"/>
        </w:rPr>
        <w:t>不得</w:t>
      </w:r>
      <w:r w:rsidR="00F70465" w:rsidRPr="004F1A2B">
        <w:rPr>
          <w:rFonts w:hint="eastAsia"/>
          <w:sz w:val="24"/>
          <w:szCs w:val="24"/>
        </w:rPr>
        <w:t>超过</w:t>
      </w:r>
      <w:r w:rsidR="00F70465" w:rsidRPr="004F1A2B">
        <w:rPr>
          <w:rFonts w:hint="eastAsia"/>
          <w:sz w:val="24"/>
          <w:szCs w:val="24"/>
        </w:rPr>
        <w:t>3</w:t>
      </w:r>
      <w:r w:rsidR="00D7435F" w:rsidRPr="004F1A2B">
        <w:rPr>
          <w:rFonts w:hint="eastAsia"/>
          <w:sz w:val="24"/>
          <w:szCs w:val="24"/>
        </w:rPr>
        <w:t>组</w:t>
      </w:r>
      <w:r w:rsidR="00F70465" w:rsidRPr="000F432B">
        <w:rPr>
          <w:rFonts w:hint="eastAsia"/>
          <w:sz w:val="24"/>
          <w:szCs w:val="24"/>
        </w:rPr>
        <w:t>，其中</w:t>
      </w:r>
      <w:r w:rsidR="00F70465" w:rsidRPr="004F1A2B">
        <w:rPr>
          <w:rFonts w:hint="eastAsia"/>
          <w:sz w:val="24"/>
          <w:szCs w:val="24"/>
        </w:rPr>
        <w:t>国创</w:t>
      </w:r>
      <w:r w:rsidR="00A63E5D" w:rsidRPr="004F1A2B">
        <w:rPr>
          <w:rFonts w:hint="eastAsia"/>
          <w:sz w:val="24"/>
          <w:szCs w:val="24"/>
        </w:rPr>
        <w:t>和</w:t>
      </w:r>
      <w:proofErr w:type="gramStart"/>
      <w:r w:rsidR="00A63E5D" w:rsidRPr="004F1A2B">
        <w:rPr>
          <w:rFonts w:hint="eastAsia"/>
          <w:sz w:val="24"/>
          <w:szCs w:val="24"/>
        </w:rPr>
        <w:t>省创</w:t>
      </w:r>
      <w:r w:rsidR="004F1A2B" w:rsidRPr="004F1A2B">
        <w:rPr>
          <w:rFonts w:hint="eastAsia"/>
          <w:sz w:val="24"/>
          <w:szCs w:val="24"/>
        </w:rPr>
        <w:t>项目</w:t>
      </w:r>
      <w:proofErr w:type="gramEnd"/>
      <w:r w:rsidR="00F70465" w:rsidRPr="004F1A2B">
        <w:rPr>
          <w:rFonts w:hint="eastAsia"/>
          <w:sz w:val="24"/>
          <w:szCs w:val="24"/>
        </w:rPr>
        <w:t>只能申报</w:t>
      </w:r>
      <w:r w:rsidR="00F70465" w:rsidRPr="004F1A2B">
        <w:rPr>
          <w:rFonts w:hint="eastAsia"/>
          <w:sz w:val="24"/>
          <w:szCs w:val="24"/>
        </w:rPr>
        <w:t>1</w:t>
      </w:r>
      <w:r w:rsidR="00F70465" w:rsidRPr="004F1A2B">
        <w:rPr>
          <w:rFonts w:hint="eastAsia"/>
          <w:sz w:val="24"/>
          <w:szCs w:val="24"/>
        </w:rPr>
        <w:t>组</w:t>
      </w:r>
      <w:r w:rsidR="00F70465" w:rsidRPr="000F432B">
        <w:rPr>
          <w:rFonts w:hint="eastAsia"/>
          <w:sz w:val="24"/>
          <w:szCs w:val="24"/>
        </w:rPr>
        <w:t>（指导教师必须在申报时确定申报小组）。</w:t>
      </w:r>
    </w:p>
    <w:p w:rsidR="00F70465" w:rsidRDefault="00F70465" w:rsidP="000F432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 w:rsidRPr="000F432B">
        <w:rPr>
          <w:rFonts w:hint="eastAsia"/>
          <w:sz w:val="24"/>
          <w:szCs w:val="24"/>
        </w:rPr>
        <w:t>对于上期结题时有延期或不能结题的指导教师，在</w:t>
      </w:r>
      <w:r w:rsidR="000F432B" w:rsidRPr="000F432B">
        <w:rPr>
          <w:rFonts w:hint="eastAsia"/>
          <w:sz w:val="24"/>
          <w:szCs w:val="24"/>
        </w:rPr>
        <w:t>下一期</w:t>
      </w:r>
      <w:r w:rsidRPr="000F432B">
        <w:rPr>
          <w:rFonts w:hint="eastAsia"/>
          <w:sz w:val="24"/>
          <w:szCs w:val="24"/>
        </w:rPr>
        <w:t>申报时将不能申报</w:t>
      </w:r>
      <w:r w:rsidR="004F1A2B">
        <w:rPr>
          <w:rFonts w:hint="eastAsia"/>
          <w:sz w:val="24"/>
          <w:szCs w:val="24"/>
        </w:rPr>
        <w:t>省创、</w:t>
      </w:r>
      <w:r w:rsidRPr="000F432B">
        <w:rPr>
          <w:rFonts w:hint="eastAsia"/>
          <w:sz w:val="24"/>
          <w:szCs w:val="24"/>
        </w:rPr>
        <w:t>国创项目，</w:t>
      </w:r>
      <w:r w:rsidRPr="004F1A2B">
        <w:rPr>
          <w:rFonts w:hint="eastAsia"/>
          <w:sz w:val="24"/>
          <w:szCs w:val="24"/>
        </w:rPr>
        <w:t>同时减少</w:t>
      </w:r>
      <w:r w:rsidRPr="004F1A2B">
        <w:rPr>
          <w:rFonts w:hint="eastAsia"/>
          <w:sz w:val="24"/>
          <w:szCs w:val="24"/>
        </w:rPr>
        <w:t>SRTP</w:t>
      </w:r>
      <w:r w:rsidRPr="004F1A2B">
        <w:rPr>
          <w:rFonts w:hint="eastAsia"/>
          <w:sz w:val="24"/>
          <w:szCs w:val="24"/>
        </w:rPr>
        <w:t>指导项目申报数至</w:t>
      </w:r>
      <w:r w:rsidRPr="004F1A2B">
        <w:rPr>
          <w:rFonts w:hint="eastAsia"/>
          <w:sz w:val="24"/>
          <w:szCs w:val="24"/>
        </w:rPr>
        <w:t>2</w:t>
      </w:r>
      <w:r w:rsidRPr="004F1A2B">
        <w:rPr>
          <w:rFonts w:hint="eastAsia"/>
          <w:sz w:val="24"/>
          <w:szCs w:val="24"/>
        </w:rPr>
        <w:t>项以内。</w:t>
      </w:r>
    </w:p>
    <w:p w:rsidR="00F70465" w:rsidRPr="004F1A2B" w:rsidRDefault="00F70465" w:rsidP="000F432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 w:rsidRPr="004F1A2B">
        <w:rPr>
          <w:rFonts w:hint="eastAsia"/>
          <w:sz w:val="24"/>
          <w:szCs w:val="24"/>
        </w:rPr>
        <w:t>一般情况下每个指导教师</w:t>
      </w:r>
      <w:r w:rsidR="00A63E5D" w:rsidRPr="004F1A2B">
        <w:rPr>
          <w:rFonts w:hint="eastAsia"/>
          <w:sz w:val="24"/>
          <w:szCs w:val="24"/>
        </w:rPr>
        <w:t>连续</w:t>
      </w:r>
      <w:r w:rsidRPr="004F1A2B">
        <w:rPr>
          <w:rFonts w:hint="eastAsia"/>
          <w:sz w:val="24"/>
          <w:szCs w:val="24"/>
        </w:rPr>
        <w:t>指导国</w:t>
      </w:r>
      <w:proofErr w:type="gramStart"/>
      <w:r w:rsidRPr="004F1A2B">
        <w:rPr>
          <w:rFonts w:hint="eastAsia"/>
          <w:sz w:val="24"/>
          <w:szCs w:val="24"/>
        </w:rPr>
        <w:t>创项目</w:t>
      </w:r>
      <w:proofErr w:type="gramEnd"/>
      <w:r w:rsidR="00A63E5D" w:rsidRPr="004F1A2B">
        <w:rPr>
          <w:rFonts w:hint="eastAsia"/>
          <w:sz w:val="24"/>
          <w:szCs w:val="24"/>
        </w:rPr>
        <w:t>最多不超过三届（对于国创优</w:t>
      </w:r>
      <w:proofErr w:type="gramStart"/>
      <w:r w:rsidR="00A63E5D" w:rsidRPr="004F1A2B">
        <w:rPr>
          <w:rFonts w:hint="eastAsia"/>
          <w:sz w:val="24"/>
          <w:szCs w:val="24"/>
        </w:rPr>
        <w:t>秀指导</w:t>
      </w:r>
      <w:proofErr w:type="gramEnd"/>
      <w:r w:rsidR="00A63E5D" w:rsidRPr="004F1A2B">
        <w:rPr>
          <w:rFonts w:hint="eastAsia"/>
          <w:sz w:val="24"/>
          <w:szCs w:val="24"/>
        </w:rPr>
        <w:t>教师，将在省创立</w:t>
      </w:r>
      <w:proofErr w:type="gramStart"/>
      <w:r w:rsidR="00A63E5D" w:rsidRPr="004F1A2B">
        <w:rPr>
          <w:rFonts w:hint="eastAsia"/>
          <w:sz w:val="24"/>
          <w:szCs w:val="24"/>
        </w:rPr>
        <w:t>项申请</w:t>
      </w:r>
      <w:proofErr w:type="gramEnd"/>
      <w:r w:rsidR="00A63E5D" w:rsidRPr="004F1A2B">
        <w:rPr>
          <w:rFonts w:hint="eastAsia"/>
          <w:sz w:val="24"/>
          <w:szCs w:val="24"/>
        </w:rPr>
        <w:t>给予优先考虑）</w:t>
      </w:r>
      <w:r w:rsidRPr="004F1A2B">
        <w:rPr>
          <w:rFonts w:hint="eastAsia"/>
          <w:sz w:val="24"/>
          <w:szCs w:val="24"/>
        </w:rPr>
        <w:t>。上一期</w:t>
      </w:r>
      <w:r w:rsidR="000F432B" w:rsidRPr="004F1A2B">
        <w:rPr>
          <w:rFonts w:hint="eastAsia"/>
          <w:sz w:val="24"/>
          <w:szCs w:val="24"/>
        </w:rPr>
        <w:t>在</w:t>
      </w:r>
      <w:r w:rsidRPr="004F1A2B">
        <w:rPr>
          <w:rFonts w:hint="eastAsia"/>
          <w:sz w:val="24"/>
          <w:szCs w:val="24"/>
        </w:rPr>
        <w:t>SRTP</w:t>
      </w:r>
      <w:r w:rsidRPr="004F1A2B">
        <w:rPr>
          <w:rFonts w:hint="eastAsia"/>
          <w:sz w:val="24"/>
          <w:szCs w:val="24"/>
        </w:rPr>
        <w:t>项目指导中获得优秀项目的指导老师将优先获得下一期国</w:t>
      </w:r>
      <w:proofErr w:type="gramStart"/>
      <w:r w:rsidRPr="004F1A2B">
        <w:rPr>
          <w:rFonts w:hint="eastAsia"/>
          <w:sz w:val="24"/>
          <w:szCs w:val="24"/>
        </w:rPr>
        <w:t>创项目</w:t>
      </w:r>
      <w:proofErr w:type="gramEnd"/>
      <w:r w:rsidRPr="004F1A2B">
        <w:rPr>
          <w:rFonts w:hint="eastAsia"/>
          <w:sz w:val="24"/>
          <w:szCs w:val="24"/>
        </w:rPr>
        <w:t>的申报。</w:t>
      </w:r>
    </w:p>
    <w:p w:rsidR="00C90EE3" w:rsidRDefault="000F432B" w:rsidP="00F70465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项目实施与检查</w:t>
      </w:r>
    </w:p>
    <w:p w:rsidR="000F432B" w:rsidRDefault="000F432B" w:rsidP="000F432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项目经过学院评审与学</w:t>
      </w:r>
      <w:r w:rsidR="00A3287C"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>评审后予以立项，并按照学校要求签订项目责</w:t>
      </w:r>
      <w:r>
        <w:rPr>
          <w:rFonts w:hint="eastAsia"/>
          <w:sz w:val="24"/>
          <w:szCs w:val="24"/>
        </w:rPr>
        <w:lastRenderedPageBreak/>
        <w:t>任书</w:t>
      </w:r>
      <w:r w:rsidR="0094774B">
        <w:rPr>
          <w:rFonts w:hint="eastAsia"/>
          <w:sz w:val="24"/>
          <w:szCs w:val="24"/>
        </w:rPr>
        <w:t>。</w:t>
      </w:r>
    </w:p>
    <w:p w:rsidR="000F432B" w:rsidRDefault="000F432B" w:rsidP="000F432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个项目必须在规定的时间内完成，在此期间指导教师要对项目进行认真指导，并协助项目组解决技术问题；项目组成员要积极参与项目的调研、准备、实施、检查汇报等工作，项目组成员通力合作，确保项目按时保质完成。</w:t>
      </w:r>
    </w:p>
    <w:p w:rsidR="0094774B" w:rsidRDefault="0094774B" w:rsidP="000F432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每个项目要做好经费的预算（根据需要，可以实施借款），确保项目经费用于本项目的研究工作。</w:t>
      </w:r>
    </w:p>
    <w:p w:rsidR="0094774B" w:rsidRDefault="0094774B" w:rsidP="000F432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项目负责人做好项目的协调工作，安排成员认真做好工作日志，完成中期检查，及时在网上提交所有材料，并按照学院的统一安排，进行中期汇报。</w:t>
      </w:r>
    </w:p>
    <w:p w:rsidR="000F432B" w:rsidRDefault="000F432B" w:rsidP="00F70465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项目结题验收</w:t>
      </w:r>
    </w:p>
    <w:p w:rsidR="0094774B" w:rsidRPr="0094774B" w:rsidRDefault="0094774B" w:rsidP="0094774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 w:rsidRPr="0094774B">
        <w:rPr>
          <w:rFonts w:hint="eastAsia"/>
          <w:sz w:val="24"/>
          <w:szCs w:val="24"/>
        </w:rPr>
        <w:t>每个项目，应该按时完成，并结题验收</w:t>
      </w:r>
      <w:r>
        <w:rPr>
          <w:rFonts w:hint="eastAsia"/>
          <w:sz w:val="24"/>
          <w:szCs w:val="24"/>
        </w:rPr>
        <w:t>。</w:t>
      </w:r>
      <w:r w:rsidRPr="0094774B">
        <w:rPr>
          <w:rFonts w:hint="eastAsia"/>
          <w:sz w:val="24"/>
          <w:szCs w:val="24"/>
        </w:rPr>
        <w:t>如果不能</w:t>
      </w:r>
      <w:r>
        <w:rPr>
          <w:rFonts w:hint="eastAsia"/>
          <w:sz w:val="24"/>
          <w:szCs w:val="24"/>
        </w:rPr>
        <w:t>按时</w:t>
      </w:r>
      <w:r w:rsidRPr="0094774B">
        <w:rPr>
          <w:rFonts w:hint="eastAsia"/>
          <w:sz w:val="24"/>
          <w:szCs w:val="24"/>
        </w:rPr>
        <w:t>结题</w:t>
      </w:r>
      <w:r>
        <w:rPr>
          <w:rFonts w:hint="eastAsia"/>
          <w:sz w:val="24"/>
          <w:szCs w:val="24"/>
        </w:rPr>
        <w:t>。</w:t>
      </w:r>
      <w:r w:rsidRPr="0094774B">
        <w:rPr>
          <w:rFonts w:hint="eastAsia"/>
          <w:sz w:val="24"/>
          <w:szCs w:val="24"/>
        </w:rPr>
        <w:t>需要延期，必须提交书面申请</w:t>
      </w:r>
      <w:r>
        <w:rPr>
          <w:rFonts w:hint="eastAsia"/>
          <w:sz w:val="24"/>
          <w:szCs w:val="24"/>
        </w:rPr>
        <w:t>，否则将取消该项目的结题资格</w:t>
      </w:r>
      <w:r w:rsidRPr="0094774B">
        <w:rPr>
          <w:rFonts w:hint="eastAsia"/>
          <w:sz w:val="24"/>
          <w:szCs w:val="24"/>
        </w:rPr>
        <w:t>。</w:t>
      </w:r>
    </w:p>
    <w:p w:rsidR="0094774B" w:rsidRDefault="0094774B" w:rsidP="0094774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所有结题项目，必须提交结题报告和其他相关材料，并参加学院组织的结题汇报。学院将组织评委根据项目的实施与完成情况进行打分排序，并按照比例向学校推荐优秀项目。</w:t>
      </w:r>
    </w:p>
    <w:p w:rsidR="0094774B" w:rsidRDefault="0094774B" w:rsidP="0094774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项目是否通过结题，达到合格或优秀，最终由学校评定。</w:t>
      </w:r>
    </w:p>
    <w:p w:rsidR="0094774B" w:rsidRDefault="0094774B" w:rsidP="0094774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只有通过项目结题验收后，才能报销项目经费（按照学校财务政策报销</w:t>
      </w:r>
      <w:r w:rsidR="00F07161">
        <w:rPr>
          <w:rFonts w:hint="eastAsia"/>
          <w:sz w:val="24"/>
          <w:szCs w:val="24"/>
        </w:rPr>
        <w:t>或冲抵借款</w:t>
      </w:r>
      <w:r>
        <w:rPr>
          <w:rFonts w:hint="eastAsia"/>
          <w:sz w:val="24"/>
          <w:szCs w:val="24"/>
        </w:rPr>
        <w:t>）。</w:t>
      </w:r>
    </w:p>
    <w:p w:rsidR="00F07161" w:rsidRPr="0094774B" w:rsidRDefault="00F07161" w:rsidP="0094774B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根据项目评价</w:t>
      </w:r>
      <w:r w:rsidR="00A3287C">
        <w:rPr>
          <w:rFonts w:hint="eastAsia"/>
          <w:sz w:val="24"/>
          <w:szCs w:val="24"/>
        </w:rPr>
        <w:t>指导教师</w:t>
      </w:r>
      <w:r>
        <w:rPr>
          <w:rFonts w:hint="eastAsia"/>
          <w:sz w:val="24"/>
          <w:szCs w:val="24"/>
        </w:rPr>
        <w:t>获得相应教学工作量，并计入个人年度工作量中。</w:t>
      </w:r>
    </w:p>
    <w:p w:rsidR="00F70465" w:rsidRDefault="00F70465" w:rsidP="00F70465">
      <w:pPr>
        <w:spacing w:line="360" w:lineRule="auto"/>
        <w:rPr>
          <w:sz w:val="24"/>
          <w:szCs w:val="24"/>
        </w:rPr>
      </w:pPr>
    </w:p>
    <w:p w:rsidR="00F70465" w:rsidRDefault="00C90EE3" w:rsidP="00C90E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材料科学与工程学院</w:t>
      </w:r>
    </w:p>
    <w:p w:rsidR="00C90EE3" w:rsidRPr="00F70465" w:rsidRDefault="00C90EE3" w:rsidP="00C90EE3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2014-4-</w:t>
      </w:r>
      <w:r w:rsidR="004F1A2B">
        <w:rPr>
          <w:rFonts w:hint="eastAsia"/>
          <w:sz w:val="24"/>
          <w:szCs w:val="24"/>
        </w:rPr>
        <w:t>20</w:t>
      </w:r>
      <w:r w:rsidR="004F1A2B">
        <w:rPr>
          <w:rFonts w:hint="eastAsia"/>
          <w:sz w:val="24"/>
          <w:szCs w:val="24"/>
        </w:rPr>
        <w:t xml:space="preserve">     </w:t>
      </w:r>
    </w:p>
    <w:sectPr w:rsidR="00C90EE3" w:rsidRPr="00F70465" w:rsidSect="000B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37" w:rsidRDefault="003C4637" w:rsidP="0067411E">
      <w:r>
        <w:separator/>
      </w:r>
    </w:p>
  </w:endnote>
  <w:endnote w:type="continuationSeparator" w:id="1">
    <w:p w:rsidR="003C4637" w:rsidRDefault="003C4637" w:rsidP="0067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37" w:rsidRDefault="003C4637" w:rsidP="0067411E">
      <w:r>
        <w:separator/>
      </w:r>
    </w:p>
  </w:footnote>
  <w:footnote w:type="continuationSeparator" w:id="1">
    <w:p w:rsidR="003C4637" w:rsidRDefault="003C4637" w:rsidP="00674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364B"/>
    <w:multiLevelType w:val="hybridMultilevel"/>
    <w:tmpl w:val="07409AC4"/>
    <w:lvl w:ilvl="0" w:tplc="E78EAE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E5708AA0">
      <w:start w:val="1"/>
      <w:numFmt w:val="decimal"/>
      <w:lvlText w:val="%2、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B2"/>
    <w:rsid w:val="000B41E6"/>
    <w:rsid w:val="000E32B2"/>
    <w:rsid w:val="000F432B"/>
    <w:rsid w:val="0018325A"/>
    <w:rsid w:val="00397057"/>
    <w:rsid w:val="003C4637"/>
    <w:rsid w:val="004F1A2B"/>
    <w:rsid w:val="0067411E"/>
    <w:rsid w:val="006A1580"/>
    <w:rsid w:val="0082423E"/>
    <w:rsid w:val="0094774B"/>
    <w:rsid w:val="00A24402"/>
    <w:rsid w:val="00A3287C"/>
    <w:rsid w:val="00A63E5D"/>
    <w:rsid w:val="00C90EE3"/>
    <w:rsid w:val="00D7435F"/>
    <w:rsid w:val="00F07161"/>
    <w:rsid w:val="00F7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E32B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E32B2"/>
  </w:style>
  <w:style w:type="paragraph" w:styleId="a4">
    <w:name w:val="List Paragraph"/>
    <w:basedOn w:val="a"/>
    <w:uiPriority w:val="34"/>
    <w:qFormat/>
    <w:rsid w:val="00D7435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674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7411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74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7411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F1A2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F1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176</Words>
  <Characters>1007</Characters>
  <Application>Microsoft Office Word</Application>
  <DocSecurity>0</DocSecurity>
  <Lines>8</Lines>
  <Paragraphs>2</Paragraphs>
  <ScaleCrop>false</ScaleCrop>
  <Company>www.sdwmbbs.com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9</cp:revision>
  <dcterms:created xsi:type="dcterms:W3CDTF">2014-04-14T13:13:00Z</dcterms:created>
  <dcterms:modified xsi:type="dcterms:W3CDTF">2014-04-21T00:24:00Z</dcterms:modified>
</cp:coreProperties>
</file>