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FE" w:rsidRPr="00265AFE" w:rsidRDefault="00265AFE" w:rsidP="00265AFE">
      <w:pPr>
        <w:tabs>
          <w:tab w:val="left" w:pos="1416"/>
        </w:tabs>
        <w:jc w:val="left"/>
        <w:rPr>
          <w:rFonts w:ascii="Times New Roman" w:eastAsia="宋体" w:hAnsi="Times New Roman" w:cs="Times New Roman" w:hint="eastAsia"/>
          <w:b/>
          <w:bCs/>
          <w:szCs w:val="21"/>
        </w:rPr>
      </w:pPr>
      <w:r w:rsidRPr="00265AFE">
        <w:rPr>
          <w:rFonts w:ascii="Times New Roman" w:eastAsia="宋体" w:hAnsi="Times New Roman" w:cs="Times New Roman" w:hint="eastAsia"/>
          <w:b/>
          <w:bCs/>
          <w:szCs w:val="21"/>
        </w:rPr>
        <w:t>附件</w:t>
      </w:r>
      <w:r w:rsidRPr="00265AFE">
        <w:rPr>
          <w:rFonts w:ascii="Times New Roman" w:eastAsia="宋体" w:hAnsi="Times New Roman" w:cs="Times New Roman" w:hint="eastAsia"/>
          <w:b/>
          <w:bCs/>
          <w:szCs w:val="21"/>
        </w:rPr>
        <w:t>4</w:t>
      </w:r>
    </w:p>
    <w:p w:rsidR="00265AFE" w:rsidRPr="00265AFE" w:rsidRDefault="00265AFE" w:rsidP="00265AFE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r w:rsidRPr="00265AFE">
        <w:rPr>
          <w:rFonts w:ascii="黑体" w:eastAsia="黑体" w:hAnsi="黑体" w:cs="Times New Roman" w:hint="eastAsia"/>
          <w:b/>
          <w:kern w:val="0"/>
          <w:sz w:val="30"/>
          <w:szCs w:val="30"/>
        </w:rPr>
        <w:t>材料科学与工程学院2015-2016级重点课程一览表</w:t>
      </w:r>
    </w:p>
    <w:p w:rsidR="00265AFE" w:rsidRPr="00265AFE" w:rsidRDefault="00265AFE" w:rsidP="00265AFE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r w:rsidRPr="00265AFE">
        <w:rPr>
          <w:rFonts w:ascii="黑体" w:eastAsia="黑体" w:hAnsi="黑体" w:cs="Times New Roman" w:hint="eastAsia"/>
          <w:b/>
          <w:kern w:val="0"/>
          <w:sz w:val="30"/>
          <w:szCs w:val="30"/>
        </w:rPr>
        <w:t>（评定奖学金适用）</w:t>
      </w:r>
    </w:p>
    <w:p w:rsidR="00265AFE" w:rsidRPr="00265AFE" w:rsidRDefault="00265AFE" w:rsidP="00265AFE">
      <w:pPr>
        <w:jc w:val="lef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 w:rsidRPr="00265AFE"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材料科学与工程专业（金属材料及无机非金属方向）重点课程：（共31门）</w:t>
      </w:r>
    </w:p>
    <w:p w:rsidR="00265AFE" w:rsidRPr="00265AFE" w:rsidRDefault="00265AFE" w:rsidP="00265AFE">
      <w:pPr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  <w:u w:val="single"/>
          <w:shd w:val="clear" w:color="auto" w:fill="FFFFFF"/>
        </w:rPr>
      </w:pPr>
      <w:r w:rsidRPr="00265AFE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（1）马克思主义基本原理；（2）毛泽东思想和中国特色社会主义理论体系概论Ⅰ；（3）毛泽东思想和中国特色社会主义理论体系概论Ⅱ；（4）英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语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）英语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外语类限选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2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门（通用学术英语、高级英语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、职场英语、交际与文化视听说、思辨与学术视听说、实用英语写作、英美文学经典选读、英语</w:t>
      </w:r>
      <w:r w:rsidRPr="00265AFE">
        <w:rPr>
          <w:rFonts w:ascii="Times New Roman" w:eastAsia="宋体" w:hAnsi="Times New Roman" w:cs="Times New Roman"/>
          <w:szCs w:val="21"/>
          <w:u w:val="single"/>
          <w:shd w:val="clear" w:color="auto" w:fill="FFFFFF"/>
        </w:rPr>
        <w:t>Ⅲ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（限未通过英语四级学生））；（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8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高等数学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）高等数学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10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）线性代数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11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）大学计算机基础；（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12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）计算机程序设计基础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13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）概率论与数理统计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14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）大学物理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）大学物理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）工程化学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）物理化学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18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）材料成型加工技术基础；（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）机械制图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20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）电工基础；（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21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）机械制造技术基础；（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22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）工程力学；（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23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）电子技术基础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C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24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（双语））；（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（双语））；（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）材料分析测试；（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）材料失效分析；（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28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）材料力学性能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）材料物理性能；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（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30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）工程材料学（金属方向）；（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31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）金属材料制备技术（金属方向）；（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30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）粉末冶金原理（无机非金属方向）；（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31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）无机非金属材料工艺学（无机非金属方向）。</w:t>
      </w:r>
    </w:p>
    <w:p w:rsidR="00265AFE" w:rsidRPr="00265AFE" w:rsidRDefault="00265AFE" w:rsidP="00265A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</w:pPr>
      <w:r w:rsidRPr="00265AFE"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  <w:t>材料科学与工程专业（高分子方向）重点课程：（共31门）</w:t>
      </w:r>
    </w:p>
    <w:p w:rsidR="00265AFE" w:rsidRPr="00265AFE" w:rsidRDefault="00265AFE" w:rsidP="00265A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30" w:lineRule="atLeast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265AFE">
        <w:rPr>
          <w:rFonts w:ascii="宋体" w:eastAsia="宋体" w:hAnsi="宋体" w:cs="宋体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（1）马克思主义基本原理；（2）毛泽东思想和中国特色社会主义理论体系概论Ⅰ；（3）毛泽东思想和中国特色社会主义理论体系概论Ⅱ；（4）英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语Ⅰ；（5）英语</w:t>
      </w:r>
      <w:r w:rsidRPr="00265AFE">
        <w:rPr>
          <w:rFonts w:ascii="微软雅黑" w:eastAsia="微软雅黑" w:hAnsi="微软雅黑" w:cs="微软雅黑" w:hint="eastAsia"/>
          <w:szCs w:val="21"/>
          <w:shd w:val="clear" w:color="auto" w:fill="FFFFFF"/>
        </w:rPr>
        <w:t>Ⅱ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；（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6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）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（7）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外语类限选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2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门（通用学术英语、高级英语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B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、职场英语、交际与文化视听说、思辨与学术视听说、实用英语写作、英美文学经典选读、英语</w:t>
      </w:r>
      <w:r w:rsidRPr="00265AFE">
        <w:rPr>
          <w:rFonts w:ascii="微软雅黑" w:eastAsia="微软雅黑" w:hAnsi="微软雅黑" w:cs="微软雅黑" w:hint="eastAsia"/>
          <w:szCs w:val="21"/>
          <w:u w:val="single"/>
          <w:shd w:val="clear" w:color="auto" w:fill="FFFFFF"/>
        </w:rPr>
        <w:t>Ⅲ</w:t>
      </w:r>
      <w:r w:rsidRPr="00265AFE">
        <w:rPr>
          <w:rFonts w:ascii="Calibri" w:eastAsia="宋体" w:hAnsi="Calibri" w:cs="Times New Roman"/>
          <w:szCs w:val="21"/>
          <w:u w:val="single"/>
          <w:shd w:val="clear" w:color="auto" w:fill="FFFFFF"/>
        </w:rPr>
        <w:t>（限未通过英语四级学生））；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（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8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）高等数学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B</w:t>
      </w:r>
      <w:r w:rsidRPr="00265AFE">
        <w:rPr>
          <w:rFonts w:ascii="微软雅黑" w:eastAsia="微软雅黑" w:hAnsi="微软雅黑" w:cs="微软雅黑" w:hint="eastAsia"/>
          <w:szCs w:val="21"/>
          <w:shd w:val="clear" w:color="auto" w:fill="FFFFFF"/>
        </w:rPr>
        <w:t>Ⅰ</w:t>
      </w:r>
      <w:r w:rsidRPr="00265AFE">
        <w:rPr>
          <w:rFonts w:ascii="Calibri" w:eastAsia="宋体" w:hAnsi="Calibri" w:cs="Times New Roman"/>
          <w:szCs w:val="21"/>
          <w:shd w:val="clear" w:color="auto" w:fill="FFFFFF"/>
        </w:rPr>
        <w:t>；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（9）高等数学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；（10）线性代数B；（11）大学计算机基础；（12）计算机程序设计基础A；（13）概率论与数理统计A；（14）大学物理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；（15）大学物理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；（16）工程化学A；（17）物理化学A；（18）有机化学A；（19）高等化学；（20）机械制图A；（21）机械制造技术基础；（22）材料科学基础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（双语）；（23）材料科学基础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（双语））；（24）高分子化学；（25）化工原理；（26）高分子物理；（27）聚合物成型加工原理；（28）聚合物共混改性；（29）聚合物合成工艺学；（30）高分子及复合材料；（31）功能高分子材料。</w:t>
      </w:r>
    </w:p>
    <w:p w:rsidR="00265AFE" w:rsidRPr="00265AFE" w:rsidRDefault="00265AFE" w:rsidP="00265AFE">
      <w:pPr>
        <w:jc w:val="left"/>
        <w:rPr>
          <w:rFonts w:ascii="Times New Roman" w:eastAsia="宋体" w:hAnsi="Times New Roman" w:cs="Times New Roman"/>
          <w:b/>
          <w:bCs/>
          <w:szCs w:val="21"/>
          <w:shd w:val="clear" w:color="auto" w:fill="FFFFFF"/>
        </w:rPr>
      </w:pP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材料成型及控制工程专业重点课程：（共</w:t>
      </w: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31</w:t>
      </w: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门）</w:t>
      </w:r>
    </w:p>
    <w:p w:rsidR="00265AFE" w:rsidRPr="00265AFE" w:rsidRDefault="00265AFE" w:rsidP="00265A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30" w:lineRule="atLeast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265AFE">
        <w:rPr>
          <w:rFonts w:ascii="宋体" w:eastAsia="宋体" w:hAnsi="宋体" w:cs="宋体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（1）马克思主义基本原理；（2）毛泽东思想和中国特色社会主义理论体系概论Ⅰ；（3）毛泽东思想和中国特色社会主义理论体系概论Ⅱ；（4）英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语Ⅰ；（5）英语Ⅱ；（6）（7）</w:t>
      </w:r>
      <w:r w:rsidRPr="00265AFE">
        <w:rPr>
          <w:rFonts w:ascii="宋体" w:eastAsia="宋体" w:hAnsi="宋体" w:cs="Times New Roman"/>
          <w:kern w:val="0"/>
          <w:szCs w:val="21"/>
          <w:u w:val="single"/>
          <w:shd w:val="clear" w:color="auto" w:fill="FFFFFF"/>
        </w:rPr>
        <w:t>外语类限选2门（通用学术英语、高级英语B、职场英语、交际与文化视听说、思辨与学术视听说、实用英语写作、英美文学经典选读、英语Ⅲ（限未通过英语四级学生））；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（8）大学计算机基础；（9）计算机程序设计基础A（材料类）；（10）高等</w:t>
      </w:r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lastRenderedPageBreak/>
        <w:t>数学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；（11）高等数学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；（12）线性代数B；（13）概率论B；（14）大学物理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；（15）大学物理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；（16）工程化学A；（17）物理化学A；（18）机械制图A；（19）机械设计基础；（20）机械制造技术基础；（21）理论力学B；（22）材料力学B；（23）电工技术A；（24）电子技术A；（25）材料科学基础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BⅠ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（双语））；（26）材料科学基础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AⅡ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（材料科学基础</w:t>
      </w:r>
      <w:proofErr w:type="spellStart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BⅡ</w:t>
      </w:r>
      <w:proofErr w:type="spellEnd"/>
      <w:r w:rsidRPr="00265AFE">
        <w:rPr>
          <w:rFonts w:ascii="宋体" w:eastAsia="宋体" w:hAnsi="宋体" w:cs="Times New Roman"/>
          <w:kern w:val="0"/>
          <w:szCs w:val="21"/>
          <w:shd w:val="clear" w:color="auto" w:fill="FFFFFF"/>
        </w:rPr>
        <w:t>（双语））；（27）材料分析测试；（28）微机原理及应用；（29）材料力学性能B；（30）材料成型加工基础（双语）；（31）材料成型工装设计。</w:t>
      </w:r>
    </w:p>
    <w:p w:rsidR="00265AFE" w:rsidRPr="00265AFE" w:rsidRDefault="00265AFE" w:rsidP="00265AFE">
      <w:pPr>
        <w:rPr>
          <w:rFonts w:ascii="Times New Roman" w:eastAsia="宋体" w:hAnsi="Times New Roman" w:cs="Times New Roman"/>
          <w:b/>
          <w:bCs/>
          <w:szCs w:val="21"/>
          <w:shd w:val="clear" w:color="auto" w:fill="FFFFFF"/>
        </w:rPr>
      </w:pP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生物医学工程专业重点课程：（共</w:t>
      </w: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31</w:t>
      </w:r>
      <w:r w:rsidRPr="00265AFE">
        <w:rPr>
          <w:rFonts w:ascii="Times New Roman" w:eastAsia="宋体" w:hAnsi="Times New Roman" w:cs="Times New Roman" w:hint="eastAsia"/>
          <w:b/>
          <w:bCs/>
          <w:szCs w:val="21"/>
          <w:shd w:val="clear" w:color="auto" w:fill="FFFFFF"/>
        </w:rPr>
        <w:t>门）</w:t>
      </w:r>
    </w:p>
    <w:p w:rsidR="00265AFE" w:rsidRPr="00265AFE" w:rsidRDefault="00265AFE" w:rsidP="00265AFE">
      <w:pPr>
        <w:rPr>
          <w:rFonts w:ascii="Times New Roman" w:eastAsia="宋体" w:hAnsi="Times New Roman" w:cs="Times New Roman"/>
          <w:szCs w:val="21"/>
        </w:rPr>
      </w:pPr>
      <w:r w:rsidRPr="00265AFE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（1）马克思主义基本原理；（2）毛泽东思想和中国特色社会主义理论体系概论Ⅰ；（3）毛泽东思想和中国特色社会主义理论体系概论Ⅱ；（4）英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语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）英语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英语限选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2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门（通用学术英语、高级英语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、职场英语、交际与文化视听说、思辨与学术视听说、实用英语写作、英美文学经典选读、英语</w:t>
      </w:r>
      <w:r w:rsidRPr="00265AFE">
        <w:rPr>
          <w:rFonts w:ascii="Times New Roman" w:eastAsia="宋体" w:hAnsi="Times New Roman" w:cs="Times New Roman"/>
          <w:szCs w:val="21"/>
          <w:u w:val="single"/>
          <w:shd w:val="clear" w:color="auto" w:fill="FFFFFF"/>
        </w:rPr>
        <w:t>Ⅲ</w:t>
      </w:r>
      <w:r w:rsidRPr="00265AFE">
        <w:rPr>
          <w:rFonts w:ascii="Times New Roman" w:eastAsia="宋体" w:hAnsi="Times New Roman" w:cs="Times New Roman" w:hint="eastAsia"/>
          <w:szCs w:val="21"/>
          <w:u w:val="single"/>
          <w:shd w:val="clear" w:color="auto" w:fill="FFFFFF"/>
        </w:rPr>
        <w:t>（限未通过英语四级学生））；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8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）大学计算机基础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）计算机程序设计基础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10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）高等数学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11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）高等数学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12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）线性代数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13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概率论与数理统计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14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）大学物理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）大学物理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电路与电子技术基础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工程力学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C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18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机械制图基础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19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生物医学基础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20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有机化学基础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21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综合化学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22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生物物理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23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人体解剖与生理学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24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生物化学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25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物理化学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26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生物医学工程基础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27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Ⅰ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</w:t>
      </w:r>
      <w:r w:rsidRPr="00265AFE">
        <w:rPr>
          <w:rFonts w:ascii="Times New Roman" w:eastAsia="宋体" w:hAnsi="Times New Roman" w:cs="Times New Roman" w:hint="eastAsia"/>
          <w:szCs w:val="21"/>
        </w:rPr>
        <w:t>（</w:t>
      </w:r>
      <w:r w:rsidRPr="00265AFE">
        <w:rPr>
          <w:rFonts w:ascii="Times New Roman" w:eastAsia="宋体" w:hAnsi="Times New Roman" w:cs="Times New Roman" w:hint="eastAsia"/>
          <w:szCs w:val="21"/>
        </w:rPr>
        <w:t>28</w:t>
      </w:r>
      <w:r w:rsidRPr="00265AFE">
        <w:rPr>
          <w:rFonts w:ascii="Times New Roman" w:eastAsia="宋体" w:hAnsi="Times New Roman" w:cs="Times New Roman" w:hint="eastAsia"/>
          <w:szCs w:val="21"/>
        </w:rPr>
        <w:t>）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材料科学基础</w:t>
      </w:r>
      <w:proofErr w:type="spellStart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A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Ⅱ</w:t>
      </w:r>
      <w:proofErr w:type="spellEnd"/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29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生物力学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30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265AFE">
        <w:rPr>
          <w:rFonts w:ascii="Times New Roman" w:eastAsia="宋体" w:hAnsi="Times New Roman" w:cs="Times New Roman"/>
          <w:szCs w:val="21"/>
          <w:shd w:val="clear" w:color="auto" w:fill="FFFFFF"/>
        </w:rPr>
        <w:t>材料成型加工技术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基础；（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31</w:t>
      </w:r>
      <w:r w:rsidRPr="00265AF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）材料性能（双语）。</w:t>
      </w:r>
    </w:p>
    <w:p w:rsidR="00265AFE" w:rsidRPr="00265AFE" w:rsidRDefault="00265AFE" w:rsidP="00265AFE">
      <w:pPr>
        <w:rPr>
          <w:rFonts w:ascii="Times New Roman" w:eastAsia="宋体" w:hAnsi="Times New Roman" w:cs="Times New Roman" w:hint="eastAsia"/>
          <w:szCs w:val="21"/>
        </w:rPr>
      </w:pPr>
      <w:r w:rsidRPr="00265AFE">
        <w:rPr>
          <w:rFonts w:ascii="Times New Roman" w:eastAsia="宋体" w:hAnsi="Times New Roman" w:cs="Times New Roman"/>
          <w:szCs w:val="21"/>
        </w:rPr>
        <w:br w:type="page"/>
      </w:r>
    </w:p>
    <w:p w:rsidR="00FE2EBF" w:rsidRPr="00265AFE" w:rsidRDefault="00FE2EBF">
      <w:bookmarkStart w:id="0" w:name="_GoBack"/>
      <w:bookmarkEnd w:id="0"/>
    </w:p>
    <w:sectPr w:rsidR="00FE2EBF" w:rsidRPr="0026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D"/>
    <w:rsid w:val="00265AFE"/>
    <w:rsid w:val="00292211"/>
    <w:rsid w:val="00BD2B0D"/>
    <w:rsid w:val="00FE2EB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94BC-8B0E-4382-A826-EDEFC56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2017-05-02T10:11:00Z</dcterms:created>
  <dcterms:modified xsi:type="dcterms:W3CDTF">2017-05-02T10:11:00Z</dcterms:modified>
</cp:coreProperties>
</file>